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E7" w:rsidRDefault="003A61E7" w:rsidP="003A61E7">
      <w:pPr>
        <w:jc w:val="both"/>
        <w:rPr>
          <w:b/>
          <w:sz w:val="20"/>
          <w:szCs w:val="20"/>
        </w:rPr>
      </w:pPr>
      <w:r>
        <w:rPr>
          <w:b/>
          <w:sz w:val="20"/>
          <w:szCs w:val="20"/>
        </w:rPr>
        <w:t xml:space="preserve">           MINISTERUL  AFACERILOR INTERNE</w:t>
      </w:r>
      <w:r>
        <w:rPr>
          <w:b/>
          <w:sz w:val="20"/>
          <w:szCs w:val="20"/>
        </w:rPr>
        <w:tab/>
        <w:t xml:space="preserve">                                                                 NESECRET</w:t>
      </w:r>
    </w:p>
    <w:p w:rsidR="003A61E7" w:rsidRDefault="003A61E7" w:rsidP="003A61E7">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3A61E7" w:rsidRDefault="003A61E7" w:rsidP="003A61E7">
      <w:pPr>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9551D7">
        <w:rPr>
          <w:b/>
          <w:sz w:val="20"/>
          <w:szCs w:val="20"/>
        </w:rPr>
        <w:t>136567</w:t>
      </w:r>
      <w:r>
        <w:rPr>
          <w:b/>
          <w:sz w:val="20"/>
          <w:szCs w:val="20"/>
        </w:rPr>
        <w:t xml:space="preserve"> din </w:t>
      </w:r>
      <w:r w:rsidR="009551D7">
        <w:rPr>
          <w:b/>
          <w:sz w:val="20"/>
          <w:szCs w:val="20"/>
        </w:rPr>
        <w:t>18.10.2021</w:t>
      </w:r>
      <w:r>
        <w:rPr>
          <w:sz w:val="20"/>
          <w:szCs w:val="20"/>
        </w:rPr>
        <w:t xml:space="preserve">                                                  </w:t>
      </w:r>
    </w:p>
    <w:p w:rsidR="003A61E7" w:rsidRDefault="003A61E7" w:rsidP="003A61E7">
      <w:pPr>
        <w:ind w:left="6372"/>
        <w:rPr>
          <w:sz w:val="20"/>
          <w:szCs w:val="20"/>
        </w:rPr>
      </w:pPr>
      <w:r>
        <w:rPr>
          <w:sz w:val="20"/>
          <w:szCs w:val="20"/>
        </w:rPr>
        <w:t xml:space="preserve">                           </w:t>
      </w:r>
      <w:r>
        <w:rPr>
          <w:b/>
          <w:sz w:val="20"/>
          <w:szCs w:val="20"/>
        </w:rPr>
        <w:t>Ex. unic</w:t>
      </w:r>
    </w:p>
    <w:p w:rsidR="003A61E7" w:rsidRDefault="003A61E7" w:rsidP="003A61E7">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A61E7" w:rsidRDefault="003A61E7" w:rsidP="003A61E7">
      <w:pPr>
        <w:jc w:val="both"/>
        <w:rPr>
          <w:sz w:val="20"/>
          <w:szCs w:val="20"/>
        </w:rPr>
      </w:pPr>
    </w:p>
    <w:p w:rsidR="00405535" w:rsidRDefault="003A61E7" w:rsidP="003A61E7">
      <w:pPr>
        <w:jc w:val="both"/>
        <w:rPr>
          <w:b/>
          <w:sz w:val="28"/>
          <w:szCs w:val="28"/>
        </w:rPr>
      </w:pPr>
      <w:r>
        <w:rPr>
          <w:b/>
          <w:sz w:val="20"/>
          <w:szCs w:val="20"/>
        </w:rPr>
        <w:t xml:space="preserve">  INSPECTORATUL DE POLIŢIE JUDEŢEAN DOLJ</w:t>
      </w:r>
      <w:r>
        <w:rPr>
          <w:b/>
          <w:sz w:val="28"/>
          <w:szCs w:val="28"/>
        </w:rPr>
        <w:t xml:space="preserve">                                    </w:t>
      </w:r>
    </w:p>
    <w:p w:rsidR="00405535" w:rsidRDefault="00405535" w:rsidP="003A61E7">
      <w:pPr>
        <w:jc w:val="both"/>
        <w:rPr>
          <w:b/>
          <w:sz w:val="28"/>
          <w:szCs w:val="28"/>
        </w:rPr>
      </w:pPr>
    </w:p>
    <w:p w:rsidR="003A61E7" w:rsidRPr="0082532A" w:rsidRDefault="003A61E7" w:rsidP="003A61E7">
      <w:pPr>
        <w:jc w:val="both"/>
        <w:rPr>
          <w:b/>
          <w:sz w:val="20"/>
          <w:szCs w:val="20"/>
        </w:rPr>
      </w:pPr>
      <w:r>
        <w:rPr>
          <w:b/>
          <w:sz w:val="28"/>
          <w:szCs w:val="28"/>
        </w:rPr>
        <w:t xml:space="preserve">                                                                                                             </w:t>
      </w:r>
    </w:p>
    <w:p w:rsidR="003A61E7" w:rsidRPr="00356FF9" w:rsidRDefault="003A61E7" w:rsidP="003A61E7">
      <w:pPr>
        <w:rPr>
          <w:b/>
          <w:sz w:val="28"/>
          <w:szCs w:val="28"/>
          <w:u w:val="single"/>
        </w:rPr>
      </w:pPr>
      <w:r>
        <w:rPr>
          <w:b/>
          <w:color w:val="000000"/>
          <w:sz w:val="20"/>
          <w:szCs w:val="20"/>
        </w:rPr>
        <w:tab/>
        <w:t xml:space="preserve">                                                                                                                          </w:t>
      </w:r>
      <w:r w:rsidRPr="00356FF9">
        <w:rPr>
          <w:b/>
          <w:sz w:val="28"/>
          <w:szCs w:val="28"/>
          <w:u w:val="single"/>
        </w:rPr>
        <w:t>A P R O B</w:t>
      </w:r>
    </w:p>
    <w:p w:rsidR="003A61E7" w:rsidRPr="008A12B5" w:rsidRDefault="003A61E7" w:rsidP="003A61E7">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3A61E7" w:rsidRPr="008A12B5" w:rsidRDefault="003A61E7" w:rsidP="003A61E7">
      <w:pPr>
        <w:ind w:left="4111"/>
        <w:jc w:val="center"/>
        <w:rPr>
          <w:b/>
          <w:sz w:val="28"/>
          <w:szCs w:val="28"/>
        </w:rPr>
      </w:pPr>
      <w:r w:rsidRPr="008A12B5">
        <w:rPr>
          <w:b/>
          <w:sz w:val="28"/>
          <w:szCs w:val="28"/>
        </w:rPr>
        <w:t xml:space="preserve">        Î.ŞEFUL INSPECTORATULUI</w:t>
      </w:r>
    </w:p>
    <w:p w:rsidR="006D31B2" w:rsidRPr="008A12B5" w:rsidRDefault="003A61E7" w:rsidP="006D31B2">
      <w:pPr>
        <w:autoSpaceDE w:val="0"/>
        <w:autoSpaceDN w:val="0"/>
        <w:adjustRightInd w:val="0"/>
        <w:jc w:val="center"/>
        <w:rPr>
          <w:b/>
          <w:bCs/>
          <w:color w:val="000000"/>
          <w:sz w:val="28"/>
          <w:szCs w:val="28"/>
        </w:rPr>
      </w:pPr>
      <w:r w:rsidRPr="008A12B5">
        <w:rPr>
          <w:b/>
          <w:sz w:val="28"/>
          <w:szCs w:val="28"/>
        </w:rPr>
        <w:t xml:space="preserve">                                                             </w:t>
      </w:r>
    </w:p>
    <w:p w:rsidR="003A61E7" w:rsidRPr="008A12B5" w:rsidRDefault="003A61E7" w:rsidP="003A61E7">
      <w:pPr>
        <w:tabs>
          <w:tab w:val="left" w:pos="7515"/>
        </w:tabs>
        <w:ind w:left="708" w:firstLine="708"/>
        <w:jc w:val="center"/>
        <w:rPr>
          <w:b/>
          <w:bCs/>
          <w:color w:val="000000"/>
          <w:sz w:val="28"/>
          <w:szCs w:val="28"/>
        </w:rPr>
      </w:pPr>
    </w:p>
    <w:p w:rsidR="00405535" w:rsidRDefault="00405535" w:rsidP="00405535">
      <w:pPr>
        <w:rPr>
          <w:b/>
          <w:sz w:val="28"/>
          <w:szCs w:val="28"/>
        </w:rPr>
      </w:pPr>
      <w:r>
        <w:rPr>
          <w:b/>
          <w:sz w:val="28"/>
          <w:szCs w:val="28"/>
        </w:rPr>
        <w:t xml:space="preserve">             PREȘEDINTELE</w:t>
      </w:r>
    </w:p>
    <w:p w:rsidR="00405535" w:rsidRDefault="00405535" w:rsidP="00405535">
      <w:pPr>
        <w:rPr>
          <w:b/>
          <w:sz w:val="28"/>
          <w:szCs w:val="28"/>
        </w:rPr>
      </w:pPr>
      <w:r>
        <w:rPr>
          <w:b/>
          <w:sz w:val="28"/>
          <w:szCs w:val="28"/>
        </w:rPr>
        <w:t>COMISIEI DE CONCURS/EXAMEN</w:t>
      </w:r>
    </w:p>
    <w:p w:rsidR="00405535" w:rsidRPr="00ED2765" w:rsidRDefault="00405535" w:rsidP="006D31B2">
      <w:pPr>
        <w:tabs>
          <w:tab w:val="left" w:pos="1215"/>
        </w:tabs>
        <w:rPr>
          <w:b/>
          <w:bCs/>
          <w:color w:val="000000"/>
          <w:sz w:val="28"/>
          <w:szCs w:val="28"/>
        </w:rPr>
      </w:pPr>
      <w:r>
        <w:rPr>
          <w:b/>
          <w:color w:val="000000"/>
          <w:sz w:val="20"/>
          <w:szCs w:val="20"/>
        </w:rPr>
        <w:t xml:space="preserve">                  </w:t>
      </w:r>
    </w:p>
    <w:p w:rsidR="003A61E7" w:rsidRDefault="003A61E7" w:rsidP="003A61E7">
      <w:pPr>
        <w:tabs>
          <w:tab w:val="left" w:pos="7965"/>
        </w:tabs>
        <w:rPr>
          <w:b/>
          <w:color w:val="000000"/>
          <w:sz w:val="20"/>
          <w:szCs w:val="20"/>
        </w:rPr>
      </w:pPr>
    </w:p>
    <w:p w:rsidR="003A61E7" w:rsidRDefault="003A61E7" w:rsidP="003A61E7">
      <w:pPr>
        <w:ind w:left="708" w:firstLine="708"/>
        <w:rPr>
          <w:b/>
          <w:bCs/>
          <w:color w:val="000000"/>
          <w:sz w:val="22"/>
          <w:szCs w:val="22"/>
        </w:rPr>
      </w:pPr>
    </w:p>
    <w:p w:rsidR="003A61E7" w:rsidRPr="00BB40A1" w:rsidRDefault="003A61E7" w:rsidP="003A61E7">
      <w:pPr>
        <w:jc w:val="center"/>
        <w:rPr>
          <w:b/>
          <w:color w:val="000000"/>
          <w:sz w:val="32"/>
          <w:szCs w:val="32"/>
          <w:u w:val="single"/>
        </w:rPr>
      </w:pPr>
      <w:r w:rsidRPr="00BB40A1">
        <w:rPr>
          <w:b/>
          <w:color w:val="000000"/>
          <w:sz w:val="32"/>
          <w:szCs w:val="32"/>
          <w:u w:val="single"/>
        </w:rPr>
        <w:t>A N U N Ţ</w:t>
      </w:r>
    </w:p>
    <w:p w:rsidR="003A61E7" w:rsidRDefault="003A61E7" w:rsidP="003A61E7">
      <w:pPr>
        <w:rPr>
          <w:b/>
          <w:color w:val="000000"/>
        </w:rPr>
      </w:pPr>
    </w:p>
    <w:p w:rsidR="003A61E7" w:rsidRDefault="003A61E7" w:rsidP="003A61E7">
      <w:pPr>
        <w:rPr>
          <w:b/>
          <w:color w:val="000000"/>
        </w:rPr>
      </w:pPr>
    </w:p>
    <w:p w:rsidR="003A61E7" w:rsidRDefault="003A61E7" w:rsidP="003A61E7">
      <w:pPr>
        <w:rPr>
          <w:b/>
          <w:color w:val="000000"/>
        </w:rPr>
      </w:pPr>
    </w:p>
    <w:p w:rsidR="003A61E7" w:rsidRDefault="003A61E7" w:rsidP="003A61E7">
      <w:pPr>
        <w:tabs>
          <w:tab w:val="left" w:pos="720"/>
        </w:tabs>
        <w:spacing w:line="276" w:lineRule="auto"/>
        <w:jc w:val="both"/>
        <w:rPr>
          <w:sz w:val="28"/>
          <w:szCs w:val="28"/>
        </w:rPr>
      </w:pPr>
      <w:r>
        <w:rPr>
          <w:sz w:val="28"/>
          <w:szCs w:val="28"/>
        </w:rPr>
        <w:t xml:space="preserve">           În conformitate cu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Pr="006A2942">
        <w:rPr>
          <w:sz w:val="28"/>
          <w:szCs w:val="28"/>
        </w:rPr>
        <w:t xml:space="preserve"> </w:t>
      </w:r>
      <w:r>
        <w:rPr>
          <w:sz w:val="28"/>
          <w:szCs w:val="28"/>
        </w:rPr>
        <w:t>și a</w:t>
      </w:r>
      <w:r w:rsidRPr="00706275">
        <w:rPr>
          <w:sz w:val="28"/>
          <w:szCs w:val="28"/>
        </w:rPr>
        <w:t xml:space="preserve">dresa </w:t>
      </w:r>
      <w:r w:rsidRPr="00706275">
        <w:rPr>
          <w:sz w:val="28"/>
          <w:szCs w:val="28"/>
          <w:lang w:val="en-GB"/>
        </w:rPr>
        <w:t>I.G.P.R. – D.M.R.U. nr.</w:t>
      </w:r>
      <w:r>
        <w:rPr>
          <w:sz w:val="28"/>
          <w:szCs w:val="28"/>
          <w:lang w:val="en-GB"/>
        </w:rPr>
        <w:t xml:space="preserve"> 230964</w:t>
      </w:r>
      <w:r w:rsidRPr="00706275">
        <w:rPr>
          <w:sz w:val="28"/>
          <w:szCs w:val="28"/>
          <w:lang w:val="en-GB"/>
        </w:rPr>
        <w:t xml:space="preserve"> </w:t>
      </w:r>
      <w:r>
        <w:rPr>
          <w:sz w:val="28"/>
          <w:szCs w:val="28"/>
          <w:lang w:val="en-GB"/>
        </w:rPr>
        <w:t>din 14.09.2021</w:t>
      </w:r>
      <w:r>
        <w:rPr>
          <w:sz w:val="28"/>
          <w:szCs w:val="28"/>
        </w:rPr>
        <w:t>;</w:t>
      </w:r>
    </w:p>
    <w:p w:rsidR="003A61E7" w:rsidRDefault="003A61E7" w:rsidP="003A61E7">
      <w:pPr>
        <w:tabs>
          <w:tab w:val="left" w:pos="720"/>
        </w:tabs>
        <w:spacing w:line="276" w:lineRule="auto"/>
        <w:jc w:val="both"/>
      </w:pPr>
    </w:p>
    <w:p w:rsidR="003A61E7" w:rsidRPr="007B74CD" w:rsidRDefault="003A61E7" w:rsidP="003A61E7">
      <w:pPr>
        <w:tabs>
          <w:tab w:val="left" w:pos="720"/>
        </w:tabs>
        <w:spacing w:line="276" w:lineRule="auto"/>
        <w:ind w:firstLine="720"/>
        <w:jc w:val="both"/>
        <w:rPr>
          <w:b/>
          <w:sz w:val="28"/>
          <w:szCs w:val="28"/>
        </w:rPr>
      </w:pPr>
      <w:r>
        <w:rPr>
          <w:b/>
          <w:sz w:val="28"/>
          <w:szCs w:val="28"/>
        </w:rPr>
        <w:t>Secţiunea I – Posturi</w:t>
      </w:r>
      <w:r w:rsidRPr="00437B0D">
        <w:rPr>
          <w:b/>
          <w:sz w:val="28"/>
          <w:szCs w:val="28"/>
        </w:rPr>
        <w:t xml:space="preserve"> scoase la concurs</w:t>
      </w:r>
    </w:p>
    <w:p w:rsidR="003A61E7" w:rsidRPr="003A61E7" w:rsidRDefault="003A61E7" w:rsidP="003A61E7">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Pr="0040203C">
        <w:rPr>
          <w:sz w:val="28"/>
          <w:szCs w:val="28"/>
        </w:rPr>
        <w:t xml:space="preserve">în vederea încadrării, prin recrutare din sursă externă, </w:t>
      </w:r>
      <w:r w:rsidRPr="007B74CD">
        <w:rPr>
          <w:sz w:val="28"/>
          <w:szCs w:val="28"/>
        </w:rPr>
        <w:t xml:space="preserve">a </w:t>
      </w:r>
      <w:r>
        <w:rPr>
          <w:sz w:val="28"/>
          <w:szCs w:val="28"/>
        </w:rPr>
        <w:t>unui post</w:t>
      </w:r>
      <w:r w:rsidRPr="007B74CD">
        <w:rPr>
          <w:sz w:val="28"/>
          <w:szCs w:val="28"/>
        </w:rPr>
        <w:t xml:space="preserve"> de personal contractual, </w:t>
      </w:r>
      <w:r>
        <w:rPr>
          <w:sz w:val="28"/>
          <w:szCs w:val="28"/>
        </w:rPr>
        <w:t>respectiv</w:t>
      </w:r>
      <w:r w:rsidRPr="008A47F4">
        <w:rPr>
          <w:sz w:val="28"/>
          <w:szCs w:val="28"/>
        </w:rPr>
        <w:t xml:space="preserve"> </w:t>
      </w:r>
      <w:r w:rsidRPr="008A47F4">
        <w:rPr>
          <w:i/>
          <w:sz w:val="28"/>
          <w:szCs w:val="28"/>
        </w:rPr>
        <w:t>muncitor calificat IV-I</w:t>
      </w:r>
      <w:r>
        <w:rPr>
          <w:i/>
          <w:sz w:val="28"/>
          <w:szCs w:val="28"/>
        </w:rPr>
        <w:t xml:space="preserve"> (electrician)</w:t>
      </w:r>
      <w:r w:rsidRPr="008A47F4">
        <w:rPr>
          <w:i/>
          <w:sz w:val="28"/>
          <w:szCs w:val="28"/>
        </w:rPr>
        <w:t xml:space="preserve"> </w:t>
      </w:r>
      <w:r w:rsidRPr="008A47F4">
        <w:rPr>
          <w:sz w:val="28"/>
          <w:szCs w:val="28"/>
        </w:rPr>
        <w:t>la compartimentul ,,</w:t>
      </w:r>
      <w:r>
        <w:rPr>
          <w:sz w:val="28"/>
          <w:szCs w:val="28"/>
        </w:rPr>
        <w:t>Administrarea patrimoniului imobiliar</w:t>
      </w:r>
      <w:r w:rsidRPr="008A47F4">
        <w:rPr>
          <w:sz w:val="28"/>
          <w:szCs w:val="28"/>
        </w:rPr>
        <w:t>” din cadrul Serviciului Logistic</w:t>
      </w:r>
      <w:r w:rsidRPr="008A47F4">
        <w:rPr>
          <w:i/>
          <w:sz w:val="28"/>
          <w:szCs w:val="28"/>
        </w:rPr>
        <w:t xml:space="preserve"> </w:t>
      </w:r>
      <w:r w:rsidRPr="008A47F4">
        <w:rPr>
          <w:sz w:val="28"/>
          <w:szCs w:val="28"/>
        </w:rPr>
        <w:t xml:space="preserve"> </w:t>
      </w:r>
      <w:r w:rsidRPr="008A47F4">
        <w:rPr>
          <w:i/>
          <w:sz w:val="28"/>
          <w:szCs w:val="28"/>
        </w:rPr>
        <w:t xml:space="preserve">poziţia </w:t>
      </w:r>
      <w:r>
        <w:rPr>
          <w:i/>
          <w:sz w:val="28"/>
          <w:szCs w:val="28"/>
        </w:rPr>
        <w:t>92</w:t>
      </w:r>
      <w:r w:rsidRPr="008A47F4">
        <w:rPr>
          <w:i/>
          <w:sz w:val="28"/>
          <w:szCs w:val="28"/>
        </w:rPr>
        <w:t xml:space="preserve"> </w:t>
      </w:r>
      <w:r w:rsidRPr="008A47F4">
        <w:rPr>
          <w:sz w:val="28"/>
          <w:szCs w:val="28"/>
        </w:rPr>
        <w:t>din statul de organizare al unităţii;</w:t>
      </w:r>
    </w:p>
    <w:p w:rsidR="003A61E7" w:rsidRPr="007B74CD" w:rsidRDefault="003A61E7" w:rsidP="003A61E7">
      <w:pPr>
        <w:pStyle w:val="BodyText"/>
        <w:ind w:firstLine="708"/>
        <w:jc w:val="both"/>
        <w:rPr>
          <w:sz w:val="28"/>
          <w:szCs w:val="28"/>
        </w:rPr>
      </w:pPr>
    </w:p>
    <w:p w:rsidR="003A61E7" w:rsidRPr="007B74CD" w:rsidRDefault="003A61E7" w:rsidP="003A61E7">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3A61E7" w:rsidRDefault="003A61E7" w:rsidP="003A61E7">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6D31B2" w:rsidRDefault="006D31B2" w:rsidP="003A61E7">
      <w:pPr>
        <w:jc w:val="both"/>
        <w:rPr>
          <w:color w:val="000000"/>
          <w:sz w:val="28"/>
          <w:szCs w:val="28"/>
        </w:rPr>
      </w:pPr>
    </w:p>
    <w:p w:rsidR="003A61E7" w:rsidRPr="00A45B43" w:rsidRDefault="003A61E7" w:rsidP="003A61E7">
      <w:pPr>
        <w:jc w:val="both"/>
        <w:rPr>
          <w:color w:val="000000"/>
          <w:sz w:val="28"/>
          <w:szCs w:val="28"/>
        </w:rPr>
      </w:pPr>
    </w:p>
    <w:p w:rsidR="003A61E7" w:rsidRPr="008F3D64" w:rsidRDefault="003A61E7" w:rsidP="003A61E7">
      <w:pPr>
        <w:ind w:firstLine="720"/>
        <w:jc w:val="both"/>
        <w:rPr>
          <w:b/>
          <w:i/>
          <w:color w:val="000000"/>
          <w:sz w:val="28"/>
          <w:szCs w:val="28"/>
          <w:u w:val="single"/>
        </w:rPr>
      </w:pPr>
      <w:r w:rsidRPr="00A45B43">
        <w:rPr>
          <w:b/>
          <w:color w:val="000000"/>
          <w:sz w:val="28"/>
          <w:szCs w:val="28"/>
        </w:rPr>
        <w:lastRenderedPageBreak/>
        <w:tab/>
      </w:r>
      <w:r w:rsidRPr="008F3D64">
        <w:rPr>
          <w:i/>
          <w:color w:val="000000"/>
          <w:sz w:val="28"/>
          <w:szCs w:val="28"/>
          <w:u w:val="single"/>
        </w:rPr>
        <w:t>Condiţii generale</w:t>
      </w:r>
      <w:r w:rsidRPr="008F3D64">
        <w:rPr>
          <w:b/>
          <w:i/>
          <w:color w:val="000000"/>
          <w:sz w:val="28"/>
          <w:szCs w:val="28"/>
          <w:u w:val="single"/>
        </w:rPr>
        <w:t>:</w:t>
      </w:r>
    </w:p>
    <w:p w:rsidR="00405535" w:rsidRDefault="00405535" w:rsidP="00405535">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405535" w:rsidRDefault="00405535" w:rsidP="00405535">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405535" w:rsidRDefault="00405535" w:rsidP="00405535">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405535" w:rsidRDefault="00405535" w:rsidP="00405535">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3A61E7" w:rsidRPr="007D6C3B" w:rsidRDefault="003A61E7" w:rsidP="003A61E7">
      <w:pPr>
        <w:ind w:firstLine="720"/>
        <w:jc w:val="both"/>
        <w:rPr>
          <w:color w:val="000000"/>
          <w:sz w:val="28"/>
          <w:szCs w:val="28"/>
        </w:rPr>
      </w:pPr>
    </w:p>
    <w:p w:rsidR="003A61E7" w:rsidRPr="004B4ACD" w:rsidRDefault="003A61E7" w:rsidP="003A61E7">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3A61E7" w:rsidRPr="00545461" w:rsidRDefault="003A61E7" w:rsidP="003A61E7">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să fie absolvenţi de studii liceale cu diploma de bacalaureat;</w:t>
      </w:r>
    </w:p>
    <w:p w:rsidR="003A61E7" w:rsidRPr="00405535"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405535">
        <w:rPr>
          <w:color w:val="000000" w:themeColor="text1"/>
          <w:sz w:val="28"/>
          <w:szCs w:val="28"/>
        </w:rPr>
        <w:t xml:space="preserve">să dețină cursuri de pregătire </w:t>
      </w:r>
      <w:r w:rsidR="00405535" w:rsidRPr="00405535">
        <w:rPr>
          <w:color w:val="000000" w:themeColor="text1"/>
          <w:sz w:val="28"/>
          <w:szCs w:val="28"/>
        </w:rPr>
        <w:t>specializarea electrician în domeniul instalațiilor electrice</w:t>
      </w:r>
    </w:p>
    <w:p w:rsidR="003A61E7" w:rsidRPr="009F2778" w:rsidRDefault="003A61E7" w:rsidP="003A61E7">
      <w:pPr>
        <w:ind w:firstLine="720"/>
        <w:jc w:val="both"/>
        <w:rPr>
          <w:color w:val="000000"/>
          <w:sz w:val="28"/>
          <w:szCs w:val="28"/>
        </w:rPr>
      </w:pPr>
    </w:p>
    <w:p w:rsidR="003A61E7" w:rsidRPr="009F2778" w:rsidRDefault="003A61E7" w:rsidP="003A61E7">
      <w:pPr>
        <w:ind w:firstLine="720"/>
        <w:jc w:val="both"/>
        <w:rPr>
          <w:i/>
          <w:color w:val="000000"/>
          <w:sz w:val="28"/>
          <w:szCs w:val="28"/>
        </w:rPr>
      </w:pPr>
      <w:r>
        <w:rPr>
          <w:b/>
          <w:color w:val="000000"/>
          <w:sz w:val="28"/>
          <w:szCs w:val="28"/>
        </w:rPr>
        <w:t xml:space="preserve">Atenţie! – </w:t>
      </w:r>
      <w:r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3A61E7" w:rsidRDefault="003A61E7" w:rsidP="003A61E7">
      <w:pPr>
        <w:pStyle w:val="NormalNegru"/>
        <w:jc w:val="both"/>
        <w:rPr>
          <w:sz w:val="28"/>
          <w:szCs w:val="28"/>
        </w:rPr>
      </w:pPr>
    </w:p>
    <w:p w:rsidR="00405535" w:rsidRPr="00AD1D34" w:rsidRDefault="00405535" w:rsidP="00405535">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405535" w:rsidRPr="0030305D" w:rsidRDefault="00405535" w:rsidP="00405535">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405535" w:rsidRPr="00D713B8" w:rsidRDefault="00405535" w:rsidP="00405535">
      <w:pPr>
        <w:pStyle w:val="NormalNegru"/>
        <w:numPr>
          <w:ilvl w:val="0"/>
          <w:numId w:val="15"/>
        </w:numPr>
        <w:jc w:val="both"/>
        <w:rPr>
          <w:sz w:val="28"/>
          <w:szCs w:val="28"/>
        </w:rPr>
      </w:pPr>
      <w:r w:rsidRPr="00BB70AC">
        <w:rPr>
          <w:b/>
          <w:sz w:val="28"/>
          <w:szCs w:val="28"/>
          <w:u w:val="single"/>
        </w:rPr>
        <w:t>Selecția dosarelor de înscriere</w:t>
      </w:r>
      <w:r>
        <w:rPr>
          <w:color w:val="auto"/>
          <w:sz w:val="28"/>
          <w:szCs w:val="28"/>
        </w:rPr>
        <w:t>;</w:t>
      </w:r>
    </w:p>
    <w:p w:rsidR="00405535" w:rsidRPr="00D713B8" w:rsidRDefault="00405535" w:rsidP="00405535">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405535" w:rsidRDefault="00405535" w:rsidP="00405535">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Pr>
          <w:b/>
          <w:color w:val="000000" w:themeColor="text1"/>
          <w:sz w:val="28"/>
          <w:szCs w:val="28"/>
        </w:rPr>
        <w:t>23</w:t>
      </w:r>
      <w:r w:rsidRPr="0030305D">
        <w:rPr>
          <w:b/>
          <w:color w:val="000000" w:themeColor="text1"/>
          <w:sz w:val="28"/>
          <w:szCs w:val="28"/>
        </w:rPr>
        <w:t xml:space="preserve">.11.2021,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405535" w:rsidRDefault="00405535" w:rsidP="00405535">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405535" w:rsidRDefault="00405535" w:rsidP="00405535">
      <w:pPr>
        <w:pStyle w:val="NormalNegru"/>
        <w:numPr>
          <w:ilvl w:val="0"/>
          <w:numId w:val="10"/>
        </w:numPr>
        <w:jc w:val="both"/>
        <w:rPr>
          <w:color w:val="auto"/>
          <w:sz w:val="28"/>
          <w:szCs w:val="28"/>
        </w:rPr>
      </w:pPr>
      <w:r>
        <w:rPr>
          <w:color w:val="auto"/>
          <w:sz w:val="28"/>
          <w:szCs w:val="28"/>
        </w:rPr>
        <w:t>capacitatea de adaptare;</w:t>
      </w:r>
    </w:p>
    <w:p w:rsidR="00405535" w:rsidRDefault="00405535" w:rsidP="00405535">
      <w:pPr>
        <w:pStyle w:val="NormalNegru"/>
        <w:numPr>
          <w:ilvl w:val="0"/>
          <w:numId w:val="10"/>
        </w:numPr>
        <w:jc w:val="both"/>
        <w:rPr>
          <w:color w:val="auto"/>
          <w:sz w:val="28"/>
          <w:szCs w:val="28"/>
        </w:rPr>
      </w:pPr>
      <w:r>
        <w:rPr>
          <w:color w:val="auto"/>
          <w:sz w:val="28"/>
          <w:szCs w:val="28"/>
        </w:rPr>
        <w:t>capacitatea de gestionare a situaţiilor dificile;</w:t>
      </w:r>
    </w:p>
    <w:p w:rsidR="00405535" w:rsidRDefault="00405535" w:rsidP="00405535">
      <w:pPr>
        <w:pStyle w:val="NormalNegru"/>
        <w:numPr>
          <w:ilvl w:val="0"/>
          <w:numId w:val="10"/>
        </w:numPr>
        <w:jc w:val="both"/>
        <w:rPr>
          <w:color w:val="auto"/>
          <w:sz w:val="28"/>
          <w:szCs w:val="28"/>
        </w:rPr>
      </w:pPr>
      <w:r>
        <w:rPr>
          <w:color w:val="auto"/>
          <w:sz w:val="28"/>
          <w:szCs w:val="28"/>
        </w:rPr>
        <w:t>îndemânare şi abilitate în realizarea cerinţelor practice;</w:t>
      </w:r>
    </w:p>
    <w:p w:rsidR="00405535" w:rsidRDefault="00405535" w:rsidP="00405535">
      <w:pPr>
        <w:pStyle w:val="NormalNegru"/>
        <w:numPr>
          <w:ilvl w:val="0"/>
          <w:numId w:val="10"/>
        </w:numPr>
        <w:jc w:val="both"/>
        <w:rPr>
          <w:color w:val="auto"/>
          <w:sz w:val="28"/>
          <w:szCs w:val="28"/>
        </w:rPr>
      </w:pPr>
      <w:r>
        <w:rPr>
          <w:color w:val="auto"/>
          <w:sz w:val="28"/>
          <w:szCs w:val="28"/>
        </w:rPr>
        <w:t>capacitate de comunicare;</w:t>
      </w:r>
    </w:p>
    <w:p w:rsidR="00405535" w:rsidRDefault="00405535" w:rsidP="00405535">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405535" w:rsidRDefault="00405535" w:rsidP="00405535">
      <w:pPr>
        <w:pStyle w:val="NormalNegru"/>
        <w:ind w:left="708"/>
        <w:jc w:val="both"/>
        <w:rPr>
          <w:color w:val="auto"/>
          <w:sz w:val="28"/>
          <w:szCs w:val="28"/>
        </w:rPr>
      </w:pPr>
      <w:r>
        <w:rPr>
          <w:color w:val="auto"/>
          <w:sz w:val="28"/>
          <w:szCs w:val="28"/>
        </w:rPr>
        <w:t>În vederea testării la proba practică comisia poate stabili şi alte criterii de evaluare.</w:t>
      </w:r>
    </w:p>
    <w:p w:rsidR="00405535" w:rsidRDefault="00405535" w:rsidP="00405535">
      <w:pPr>
        <w:pStyle w:val="NormalNegru"/>
        <w:ind w:firstLine="708"/>
        <w:jc w:val="both"/>
        <w:rPr>
          <w:color w:val="auto"/>
          <w:sz w:val="28"/>
          <w:szCs w:val="28"/>
        </w:rPr>
      </w:pPr>
      <w:r>
        <w:rPr>
          <w:color w:val="auto"/>
          <w:sz w:val="28"/>
          <w:szCs w:val="28"/>
        </w:rPr>
        <w:lastRenderedPageBreak/>
        <w:t>Proba practică se susţine de către candidaţii ale căror dosare au fost declarate admise.</w:t>
      </w:r>
    </w:p>
    <w:p w:rsidR="00405535" w:rsidRPr="00D713B8" w:rsidRDefault="00405535" w:rsidP="00405535">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16261A">
        <w:rPr>
          <w:sz w:val="28"/>
          <w:szCs w:val="28"/>
        </w:rPr>
        <w:fldChar w:fldCharType="begin"/>
      </w:r>
      <w:r>
        <w:rPr>
          <w:sz w:val="28"/>
          <w:szCs w:val="28"/>
        </w:rPr>
        <w:instrText xml:space="preserve"> HYPERLINK "http://www.dj.politiaromana.ro" </w:instrText>
      </w:r>
      <w:r w:rsidR="0016261A">
        <w:rPr>
          <w:sz w:val="28"/>
          <w:szCs w:val="28"/>
        </w:rPr>
        <w:fldChar w:fldCharType="separate"/>
      </w:r>
      <w:r w:rsidRPr="00877F31">
        <w:rPr>
          <w:rStyle w:val="Hyperlink"/>
          <w:sz w:val="28"/>
          <w:szCs w:val="28"/>
        </w:rPr>
        <w:t>www.dj.politiaromana.ro</w:t>
      </w:r>
      <w:r w:rsidR="0016261A">
        <w:rPr>
          <w:sz w:val="28"/>
          <w:szCs w:val="28"/>
        </w:rPr>
        <w:fldChar w:fldCharType="end"/>
      </w:r>
      <w:r>
        <w:rPr>
          <w:sz w:val="28"/>
          <w:szCs w:val="28"/>
        </w:rPr>
        <w:t>, secţiunea ,,Carieră-Posturi scoase la concurs”).</w:t>
      </w:r>
    </w:p>
    <w:p w:rsidR="00405535" w:rsidRPr="006E4621" w:rsidRDefault="00405535" w:rsidP="00405535">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405535" w:rsidRPr="00AF2C1C" w:rsidRDefault="00405535" w:rsidP="00405535">
      <w:pPr>
        <w:pStyle w:val="NormalNegru"/>
        <w:jc w:val="both"/>
        <w:rPr>
          <w:color w:val="auto"/>
          <w:sz w:val="28"/>
          <w:szCs w:val="28"/>
        </w:rPr>
      </w:pPr>
    </w:p>
    <w:p w:rsidR="00405535" w:rsidRPr="00D713B8" w:rsidRDefault="00405535" w:rsidP="00405535">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Pr>
          <w:b/>
          <w:sz w:val="28"/>
          <w:szCs w:val="28"/>
        </w:rPr>
        <w:t>29.11.2021</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16261A">
        <w:rPr>
          <w:sz w:val="28"/>
          <w:szCs w:val="28"/>
        </w:rPr>
        <w:fldChar w:fldCharType="begin"/>
      </w:r>
      <w:r>
        <w:rPr>
          <w:sz w:val="28"/>
          <w:szCs w:val="28"/>
        </w:rPr>
        <w:instrText xml:space="preserve"> HYPERLINK "http://www.dj.politiaromana.ro" </w:instrText>
      </w:r>
      <w:r w:rsidR="0016261A">
        <w:rPr>
          <w:sz w:val="28"/>
          <w:szCs w:val="28"/>
        </w:rPr>
        <w:fldChar w:fldCharType="separate"/>
      </w:r>
      <w:r w:rsidRPr="00877F31">
        <w:rPr>
          <w:rStyle w:val="Hyperlink"/>
          <w:sz w:val="28"/>
          <w:szCs w:val="28"/>
        </w:rPr>
        <w:t>www.dj.politiaromana.ro</w:t>
      </w:r>
      <w:r w:rsidR="0016261A">
        <w:rPr>
          <w:sz w:val="28"/>
          <w:szCs w:val="28"/>
        </w:rPr>
        <w:fldChar w:fldCharType="end"/>
      </w:r>
      <w:r>
        <w:rPr>
          <w:sz w:val="28"/>
          <w:szCs w:val="28"/>
        </w:rPr>
        <w:t>, secţiunea ,,Carieră-Posturi scoase la concurs”).</w:t>
      </w:r>
    </w:p>
    <w:p w:rsidR="00405535" w:rsidRDefault="00405535" w:rsidP="00405535">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405535" w:rsidRPr="00A45B43" w:rsidRDefault="00405535" w:rsidP="00405535">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405535" w:rsidRPr="007B74CD" w:rsidRDefault="00405535" w:rsidP="00405535">
      <w:pPr>
        <w:pStyle w:val="NormalNegru"/>
        <w:jc w:val="both"/>
        <w:rPr>
          <w:color w:val="FF0000"/>
          <w:sz w:val="28"/>
          <w:szCs w:val="28"/>
        </w:rPr>
      </w:pPr>
      <w:r w:rsidRPr="00A45B43">
        <w:rPr>
          <w:sz w:val="28"/>
          <w:szCs w:val="28"/>
        </w:rPr>
        <w:t>    b) capacitatea de analiză şi sinteză;</w:t>
      </w:r>
    </w:p>
    <w:p w:rsidR="00405535" w:rsidRPr="00A45B43" w:rsidRDefault="00405535" w:rsidP="00405535">
      <w:pPr>
        <w:pStyle w:val="NormalNegru"/>
        <w:jc w:val="both"/>
        <w:rPr>
          <w:sz w:val="28"/>
          <w:szCs w:val="28"/>
        </w:rPr>
      </w:pPr>
      <w:r w:rsidRPr="00A45B43">
        <w:rPr>
          <w:sz w:val="28"/>
          <w:szCs w:val="28"/>
        </w:rPr>
        <w:t>    c) motivaţia candidatului;</w:t>
      </w:r>
    </w:p>
    <w:p w:rsidR="00405535" w:rsidRPr="00A45B43" w:rsidRDefault="00405535" w:rsidP="00405535">
      <w:pPr>
        <w:pStyle w:val="NormalNegru"/>
        <w:jc w:val="both"/>
        <w:rPr>
          <w:sz w:val="28"/>
          <w:szCs w:val="28"/>
        </w:rPr>
      </w:pPr>
      <w:r w:rsidRPr="00A45B43">
        <w:rPr>
          <w:sz w:val="28"/>
          <w:szCs w:val="28"/>
        </w:rPr>
        <w:t>    d) comportamentul în situaţiile de criză;</w:t>
      </w:r>
    </w:p>
    <w:p w:rsidR="00405535" w:rsidRPr="00A45B43" w:rsidRDefault="00405535" w:rsidP="00405535">
      <w:pPr>
        <w:pStyle w:val="NormalNegru"/>
        <w:jc w:val="both"/>
        <w:rPr>
          <w:sz w:val="28"/>
          <w:szCs w:val="28"/>
        </w:rPr>
      </w:pPr>
      <w:r w:rsidRPr="00A45B43">
        <w:rPr>
          <w:sz w:val="28"/>
          <w:szCs w:val="28"/>
        </w:rPr>
        <w:t>    e) iniţiativă şi creativitate.</w:t>
      </w:r>
    </w:p>
    <w:p w:rsidR="00405535" w:rsidRPr="00A45B43" w:rsidRDefault="00405535" w:rsidP="00405535">
      <w:pPr>
        <w:pStyle w:val="NormalNegru"/>
        <w:ind w:firstLine="228"/>
        <w:jc w:val="both"/>
        <w:rPr>
          <w:sz w:val="28"/>
          <w:szCs w:val="28"/>
        </w:rPr>
      </w:pPr>
      <w:r w:rsidRPr="00A45B43">
        <w:rPr>
          <w:sz w:val="28"/>
          <w:szCs w:val="28"/>
        </w:rPr>
        <w:tab/>
        <w:t>În vederea testării la proba de interviu comisia poate stabili şi alte criterii de evaluare.</w:t>
      </w:r>
    </w:p>
    <w:p w:rsidR="00405535" w:rsidRPr="00A45B43" w:rsidRDefault="00405535" w:rsidP="00405535">
      <w:pPr>
        <w:pStyle w:val="NormalNegru"/>
        <w:ind w:firstLine="708"/>
        <w:jc w:val="both"/>
        <w:rPr>
          <w:sz w:val="28"/>
          <w:szCs w:val="28"/>
        </w:rPr>
      </w:pPr>
      <w:r w:rsidRPr="00A45B43">
        <w:rPr>
          <w:sz w:val="28"/>
          <w:szCs w:val="28"/>
        </w:rPr>
        <w:t>Întrebările şi răspunsurile la interviu se înregistrează.</w:t>
      </w:r>
    </w:p>
    <w:p w:rsidR="00405535" w:rsidRPr="00A45B43" w:rsidRDefault="00405535" w:rsidP="00405535">
      <w:pPr>
        <w:pStyle w:val="NormalNegru"/>
        <w:ind w:firstLine="708"/>
        <w:jc w:val="both"/>
        <w:rPr>
          <w:sz w:val="28"/>
          <w:szCs w:val="28"/>
        </w:rPr>
      </w:pPr>
      <w:r w:rsidRPr="00A45B43">
        <w:rPr>
          <w:sz w:val="28"/>
          <w:szCs w:val="28"/>
        </w:rPr>
        <w:t>Pentru fiecare probă a concursului punctajul este de maximum 100 de puncte.</w:t>
      </w:r>
    </w:p>
    <w:p w:rsidR="00405535" w:rsidRDefault="00405535" w:rsidP="00405535">
      <w:pPr>
        <w:pStyle w:val="NormalNegru"/>
        <w:ind w:firstLine="708"/>
        <w:jc w:val="both"/>
        <w:rPr>
          <w:sz w:val="28"/>
          <w:szCs w:val="28"/>
        </w:rPr>
      </w:pPr>
      <w:r w:rsidRPr="00A45B43">
        <w:rPr>
          <w:sz w:val="28"/>
          <w:szCs w:val="28"/>
        </w:rPr>
        <w:t>Punctajul de promovare a fiecărei probe de concurs este minimum 50 de puncte.</w:t>
      </w:r>
    </w:p>
    <w:p w:rsidR="00405535" w:rsidRPr="00A45B43" w:rsidRDefault="00405535" w:rsidP="00405535">
      <w:pPr>
        <w:pStyle w:val="NormalNegru"/>
        <w:ind w:left="708"/>
        <w:jc w:val="both"/>
        <w:rPr>
          <w:color w:val="auto"/>
          <w:sz w:val="28"/>
          <w:szCs w:val="28"/>
        </w:rPr>
      </w:pPr>
      <w:r w:rsidRPr="00A45B43">
        <w:rPr>
          <w:color w:val="auto"/>
          <w:sz w:val="28"/>
          <w:szCs w:val="28"/>
        </w:rPr>
        <w:t>Probele de concurs se desfăşoară în limba română.</w:t>
      </w:r>
    </w:p>
    <w:p w:rsidR="00405535" w:rsidRPr="005007B6" w:rsidRDefault="00405535" w:rsidP="00405535">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405535" w:rsidRPr="00B81E67" w:rsidRDefault="00405535" w:rsidP="00405535">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16261A">
        <w:rPr>
          <w:sz w:val="28"/>
          <w:szCs w:val="28"/>
        </w:rPr>
        <w:fldChar w:fldCharType="begin"/>
      </w:r>
      <w:r>
        <w:rPr>
          <w:sz w:val="28"/>
          <w:szCs w:val="28"/>
        </w:rPr>
        <w:instrText xml:space="preserve"> HYPERLINK "http://www.dj.politiaromana.ro" </w:instrText>
      </w:r>
      <w:r w:rsidR="0016261A">
        <w:rPr>
          <w:sz w:val="28"/>
          <w:szCs w:val="28"/>
        </w:rPr>
        <w:fldChar w:fldCharType="separate"/>
      </w:r>
      <w:r w:rsidRPr="00877F31">
        <w:rPr>
          <w:rStyle w:val="Hyperlink"/>
          <w:sz w:val="28"/>
          <w:szCs w:val="28"/>
        </w:rPr>
        <w:t>www.dj.politiaromana.ro</w:t>
      </w:r>
      <w:r w:rsidR="0016261A">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405535" w:rsidRPr="00A45B43" w:rsidRDefault="00405535" w:rsidP="00405535">
      <w:pPr>
        <w:pStyle w:val="NormalNegru"/>
        <w:ind w:firstLine="708"/>
        <w:jc w:val="both"/>
        <w:rPr>
          <w:sz w:val="28"/>
          <w:szCs w:val="28"/>
        </w:rPr>
      </w:pPr>
      <w:r w:rsidRPr="00A45B43">
        <w:rPr>
          <w:sz w:val="28"/>
          <w:szCs w:val="28"/>
        </w:rPr>
        <w:t xml:space="preserve">Comunicarea rezultatelor la fiecare probă a concursului se face prin specificarea punctajului final al fiecărui candidat şi a menţiunii „admis” sau „respins”, prin afişare la </w:t>
      </w:r>
      <w:r w:rsidRPr="00A45B43">
        <w:rPr>
          <w:sz w:val="28"/>
          <w:szCs w:val="28"/>
        </w:rPr>
        <w:lastRenderedPageBreak/>
        <w:t>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405535" w:rsidRPr="0008572F" w:rsidRDefault="00405535" w:rsidP="00405535">
      <w:pPr>
        <w:ind w:firstLine="709"/>
        <w:jc w:val="both"/>
        <w:rPr>
          <w:sz w:val="28"/>
          <w:szCs w:val="28"/>
        </w:rPr>
      </w:pPr>
      <w:r>
        <w:rPr>
          <w:sz w:val="28"/>
          <w:szCs w:val="28"/>
        </w:rPr>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405535" w:rsidRPr="00A45B43" w:rsidRDefault="00405535" w:rsidP="00405535">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405535" w:rsidRPr="00A45B43" w:rsidRDefault="00405535" w:rsidP="00405535">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405535" w:rsidRPr="007925F4" w:rsidRDefault="00405535" w:rsidP="00405535">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405535" w:rsidRDefault="00405535" w:rsidP="00405535">
      <w:pPr>
        <w:pStyle w:val="NormalNegru"/>
        <w:jc w:val="both"/>
        <w:rPr>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05535" w:rsidRPr="00A45B43" w:rsidRDefault="00405535" w:rsidP="00405535">
      <w:pPr>
        <w:pStyle w:val="NormalNegru"/>
        <w:ind w:firstLine="708"/>
        <w:jc w:val="both"/>
        <w:rPr>
          <w:sz w:val="28"/>
          <w:szCs w:val="28"/>
        </w:rPr>
      </w:pPr>
    </w:p>
    <w:p w:rsidR="00405535" w:rsidRPr="00B20C4B" w:rsidRDefault="00405535" w:rsidP="00405535">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Pr="006D31B2">
        <w:rPr>
          <w:b/>
          <w:color w:val="000000" w:themeColor="text1"/>
          <w:sz w:val="28"/>
          <w:szCs w:val="28"/>
        </w:rPr>
        <w:t>18-29.10.2021</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Pr>
          <w:b/>
          <w:color w:val="000000" w:themeColor="text1"/>
          <w:sz w:val="28"/>
          <w:szCs w:val="28"/>
        </w:rPr>
        <w:t>12</w:t>
      </w:r>
      <w:r w:rsidRPr="00B20C4B">
        <w:rPr>
          <w:b/>
          <w:color w:val="000000" w:themeColor="text1"/>
          <w:sz w:val="28"/>
          <w:szCs w:val="28"/>
        </w:rPr>
        <w:t xml:space="preserve">.11.2021,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405535" w:rsidRPr="006B065A" w:rsidRDefault="00405535" w:rsidP="00405535">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405535" w:rsidRPr="00A45B43" w:rsidRDefault="00405535" w:rsidP="00405535">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405535" w:rsidRPr="00483ACA" w:rsidRDefault="00405535" w:rsidP="00405535">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w:t>
      </w:r>
      <w:r w:rsidRPr="00483ACA">
        <w:rPr>
          <w:sz w:val="28"/>
          <w:szCs w:val="28"/>
        </w:rPr>
        <w:lastRenderedPageBreak/>
        <w:t xml:space="preserve">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405535" w:rsidRPr="003A1C61" w:rsidRDefault="00405535" w:rsidP="00405535">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405535" w:rsidRPr="00483ACA" w:rsidRDefault="00405535" w:rsidP="00405535">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405535" w:rsidRPr="00644E87"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405535" w:rsidRPr="00B731FF" w:rsidRDefault="00405535" w:rsidP="00405535">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Pr="00230932">
        <w:rPr>
          <w:color w:val="000000" w:themeColor="text1"/>
          <w:sz w:val="28"/>
          <w:szCs w:val="28"/>
        </w:rPr>
        <w:t>12.11.2021, orele 16</w:t>
      </w:r>
      <w:r w:rsidRPr="00230932">
        <w:rPr>
          <w:color w:val="000000" w:themeColor="text1"/>
          <w:sz w:val="28"/>
          <w:szCs w:val="28"/>
          <w:vertAlign w:val="superscript"/>
        </w:rPr>
        <w:t>00</w:t>
      </w:r>
      <w:r w:rsidRPr="00230932">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405535" w:rsidRPr="00B731FF" w:rsidRDefault="00405535" w:rsidP="00405535">
      <w:pPr>
        <w:autoSpaceDE w:val="0"/>
        <w:autoSpaceDN w:val="0"/>
        <w:adjustRightInd w:val="0"/>
        <w:ind w:left="660"/>
        <w:jc w:val="both"/>
        <w:rPr>
          <w:color w:val="000000" w:themeColor="text1"/>
          <w:sz w:val="28"/>
          <w:szCs w:val="28"/>
        </w:rPr>
      </w:pPr>
    </w:p>
    <w:p w:rsidR="00405535" w:rsidRPr="00FF6FEA" w:rsidRDefault="00405535" w:rsidP="00405535">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 xml:space="preserve">de Poliţie Judeţean Dolj, înmânate candidaţilor cu </w:t>
      </w:r>
      <w:r>
        <w:rPr>
          <w:sz w:val="28"/>
          <w:szCs w:val="28"/>
        </w:rPr>
        <w:lastRenderedPageBreak/>
        <w:t>ocazia înscrierii, de către structura de resurse umane, examenele medicale</w:t>
      </w:r>
      <w:r w:rsidRPr="00FF6FEA">
        <w:rPr>
          <w:sz w:val="28"/>
          <w:szCs w:val="28"/>
        </w:rPr>
        <w:t xml:space="preserve"> fiind stabilite potrivit recomandărilor medicului de medicina muncii. </w:t>
      </w:r>
    </w:p>
    <w:p w:rsidR="00405535" w:rsidRPr="006B065A" w:rsidRDefault="00405535" w:rsidP="00405535">
      <w:pPr>
        <w:ind w:firstLine="720"/>
        <w:jc w:val="both"/>
        <w:rPr>
          <w:color w:val="000000" w:themeColor="text1"/>
          <w:sz w:val="28"/>
          <w:szCs w:val="28"/>
        </w:rPr>
      </w:pPr>
      <w:r w:rsidRPr="006B065A">
        <w:rPr>
          <w:color w:val="000000" w:themeColor="text1"/>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16261A">
        <w:fldChar w:fldCharType="begin"/>
      </w:r>
      <w:r>
        <w:instrText>HYPERLINK "http://www.dj.politiaromana.ro"</w:instrText>
      </w:r>
      <w:r w:rsidR="0016261A">
        <w:fldChar w:fldCharType="separate"/>
      </w:r>
      <w:r w:rsidRPr="006B065A">
        <w:rPr>
          <w:rStyle w:val="Hyperlink"/>
          <w:color w:val="000000" w:themeColor="text1"/>
          <w:sz w:val="28"/>
          <w:szCs w:val="28"/>
        </w:rPr>
        <w:t>www.dj.politiaromana.ro</w:t>
      </w:r>
      <w:r w:rsidR="0016261A">
        <w:fldChar w:fldCharType="end"/>
      </w:r>
      <w:r w:rsidRPr="006B065A">
        <w:rPr>
          <w:color w:val="000000" w:themeColor="text1"/>
          <w:sz w:val="28"/>
          <w:szCs w:val="28"/>
        </w:rPr>
        <w:t>, secțiunea ,,Carieră – Posturi scoase la concurs”, precum și la avizierul unității.</w:t>
      </w:r>
    </w:p>
    <w:p w:rsidR="00405535" w:rsidRDefault="00405535" w:rsidP="00405535">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405535" w:rsidRPr="001A335C" w:rsidRDefault="00405535" w:rsidP="00405535">
      <w:pPr>
        <w:ind w:firstLine="720"/>
        <w:jc w:val="both"/>
        <w:rPr>
          <w:sz w:val="28"/>
          <w:szCs w:val="28"/>
        </w:rPr>
      </w:pPr>
    </w:p>
    <w:p w:rsidR="00405535" w:rsidRPr="009E48CD" w:rsidRDefault="00405535" w:rsidP="00405535">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405535" w:rsidRDefault="00405535" w:rsidP="00405535">
      <w:pPr>
        <w:jc w:val="both"/>
        <w:rPr>
          <w:b/>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405535" w:rsidRDefault="00405535" w:rsidP="00405535">
      <w:pPr>
        <w:pStyle w:val="NormalNegru"/>
        <w:ind w:firstLine="708"/>
        <w:jc w:val="both"/>
        <w:rPr>
          <w:b/>
          <w:sz w:val="28"/>
          <w:szCs w:val="28"/>
        </w:rPr>
      </w:pPr>
    </w:p>
    <w:p w:rsidR="00405535" w:rsidRDefault="00405535" w:rsidP="00405535">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405535" w:rsidRPr="001A7553" w:rsidRDefault="00405535" w:rsidP="00405535">
      <w:pPr>
        <w:ind w:right="23" w:firstLine="720"/>
        <w:jc w:val="both"/>
        <w:rPr>
          <w:sz w:val="28"/>
          <w:szCs w:val="28"/>
        </w:rPr>
      </w:pPr>
    </w:p>
    <w:p w:rsidR="00405535" w:rsidRDefault="00405535" w:rsidP="00405535">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405535" w:rsidRPr="001F32A0" w:rsidRDefault="00405535" w:rsidP="00405535">
      <w:pPr>
        <w:ind w:firstLine="720"/>
        <w:jc w:val="both"/>
        <w:rPr>
          <w:sz w:val="28"/>
          <w:szCs w:val="28"/>
        </w:rPr>
      </w:pPr>
    </w:p>
    <w:p w:rsidR="00405535" w:rsidRDefault="00405535" w:rsidP="00405535">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405535" w:rsidRPr="00A45B43" w:rsidRDefault="00405535" w:rsidP="00405535">
      <w:pPr>
        <w:pStyle w:val="NormalNegru"/>
        <w:ind w:firstLine="708"/>
        <w:jc w:val="both"/>
        <w:rPr>
          <w:sz w:val="28"/>
          <w:szCs w:val="28"/>
        </w:rPr>
      </w:pPr>
    </w:p>
    <w:p w:rsidR="00405535" w:rsidRPr="006B065A" w:rsidRDefault="00405535" w:rsidP="00405535">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405535" w:rsidRPr="006B065A" w:rsidRDefault="00405535" w:rsidP="00405535">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405535" w:rsidRPr="006B065A" w:rsidRDefault="00405535" w:rsidP="00405535">
      <w:pPr>
        <w:spacing w:line="276" w:lineRule="auto"/>
        <w:jc w:val="both"/>
        <w:rPr>
          <w:sz w:val="28"/>
          <w:szCs w:val="28"/>
        </w:rPr>
      </w:pPr>
      <w:r w:rsidRPr="006B065A">
        <w:rPr>
          <w:rFonts w:eastAsia="Calibri"/>
          <w:i/>
          <w:color w:val="000000"/>
          <w:sz w:val="28"/>
          <w:szCs w:val="28"/>
        </w:rPr>
        <w:lastRenderedPageBreak/>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405535" w:rsidRPr="006B065A" w:rsidRDefault="00405535" w:rsidP="00405535">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405535" w:rsidRDefault="00405535" w:rsidP="00405535">
      <w:pPr>
        <w:jc w:val="center"/>
        <w:rPr>
          <w:sz w:val="28"/>
          <w:szCs w:val="28"/>
        </w:rPr>
      </w:pPr>
    </w:p>
    <w:p w:rsidR="00405535" w:rsidRDefault="00405535" w:rsidP="00405535">
      <w:pPr>
        <w:rPr>
          <w:sz w:val="28"/>
          <w:szCs w:val="28"/>
        </w:rPr>
      </w:pPr>
    </w:p>
    <w:p w:rsidR="00405535" w:rsidRDefault="00405535" w:rsidP="00405535">
      <w:pPr>
        <w:pStyle w:val="NormalNegru"/>
        <w:ind w:left="708"/>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3A61E7" w:rsidRDefault="003A61E7" w:rsidP="003A61E7">
      <w:pPr>
        <w:tabs>
          <w:tab w:val="left" w:pos="8820"/>
        </w:tabs>
        <w:ind w:left="3600" w:right="23"/>
        <w:jc w:val="center"/>
        <w:rPr>
          <w:lang w:val="en-GB" w:eastAsia="en-US"/>
        </w:rPr>
      </w:pPr>
    </w:p>
    <w:p w:rsidR="003A61E7" w:rsidRPr="009E48CD" w:rsidRDefault="003A61E7" w:rsidP="003A61E7">
      <w:pPr>
        <w:tabs>
          <w:tab w:val="left" w:pos="8820"/>
        </w:tabs>
        <w:ind w:left="3600" w:right="23"/>
        <w:jc w:val="center"/>
        <w:rPr>
          <w:b/>
          <w:lang w:val="en-GB" w:eastAsia="en-US"/>
        </w:rPr>
      </w:pPr>
      <w:r>
        <w:rPr>
          <w:b/>
          <w:lang w:val="en-GB" w:eastAsia="en-US"/>
        </w:rPr>
        <w:t xml:space="preserve">                                                       </w:t>
      </w:r>
      <w:proofErr w:type="spellStart"/>
      <w:proofErr w:type="gramStart"/>
      <w:r w:rsidRPr="009E48CD">
        <w:rPr>
          <w:b/>
          <w:lang w:val="en-GB" w:eastAsia="en-US"/>
        </w:rPr>
        <w:t>Anexa</w:t>
      </w:r>
      <w:proofErr w:type="spellEnd"/>
      <w:r w:rsidRPr="009E48CD">
        <w:rPr>
          <w:b/>
          <w:lang w:val="en-GB" w:eastAsia="en-US"/>
        </w:rPr>
        <w:t xml:space="preserve"> nr.</w:t>
      </w:r>
      <w:proofErr w:type="gramEnd"/>
      <w:r w:rsidRPr="009E48CD">
        <w:rPr>
          <w:b/>
          <w:lang w:val="en-GB" w:eastAsia="en-US"/>
        </w:rPr>
        <w:t xml:space="preserve"> 1</w:t>
      </w:r>
      <w:r w:rsidRPr="009E48CD">
        <w:rPr>
          <w:b/>
          <w:sz w:val="28"/>
          <w:szCs w:val="28"/>
        </w:rPr>
        <w:t xml:space="preserve"> </w:t>
      </w:r>
    </w:p>
    <w:p w:rsidR="003A61E7" w:rsidRDefault="003A61E7" w:rsidP="003A61E7">
      <w:pPr>
        <w:rPr>
          <w:lang w:val="en-GB" w:eastAsia="en-US"/>
        </w:rPr>
      </w:pPr>
    </w:p>
    <w:p w:rsidR="003A61E7" w:rsidRPr="008F1091" w:rsidRDefault="003A61E7" w:rsidP="003A61E7">
      <w:pPr>
        <w:rPr>
          <w:lang w:val="en-GB" w:eastAsia="en-US"/>
        </w:rPr>
      </w:pPr>
    </w:p>
    <w:p w:rsidR="00230932" w:rsidRPr="002F1D6F" w:rsidRDefault="00230932" w:rsidP="00230932">
      <w:pPr>
        <w:jc w:val="center"/>
        <w:rPr>
          <w:b/>
          <w:sz w:val="22"/>
          <w:szCs w:val="22"/>
        </w:rPr>
      </w:pPr>
      <w:r w:rsidRPr="002F1D6F">
        <w:rPr>
          <w:b/>
          <w:sz w:val="22"/>
          <w:szCs w:val="22"/>
        </w:rPr>
        <w:t>TEMATICA ŞI BIBLIOGRAFIA</w:t>
      </w:r>
    </w:p>
    <w:p w:rsidR="00230932" w:rsidRPr="002F1D6F" w:rsidRDefault="00230932" w:rsidP="00230932">
      <w:pPr>
        <w:jc w:val="center"/>
        <w:rPr>
          <w:b/>
          <w:sz w:val="22"/>
          <w:szCs w:val="22"/>
        </w:rPr>
      </w:pPr>
      <w:r w:rsidRPr="002F1D6F">
        <w:rPr>
          <w:b/>
          <w:sz w:val="22"/>
          <w:szCs w:val="22"/>
        </w:rPr>
        <w:t>recomandate la concursul ce se va desfăşura pentru încadrarea din sursă externă a unui post vacant de muncitor calificat IV-I (</w:t>
      </w:r>
      <w:r>
        <w:rPr>
          <w:b/>
          <w:sz w:val="22"/>
          <w:szCs w:val="22"/>
        </w:rPr>
        <w:t>electrician</w:t>
      </w:r>
      <w:r w:rsidRPr="002F1D6F">
        <w:rPr>
          <w:b/>
          <w:sz w:val="22"/>
          <w:szCs w:val="22"/>
        </w:rPr>
        <w:t xml:space="preserve">)  </w:t>
      </w:r>
    </w:p>
    <w:p w:rsidR="00230932" w:rsidRPr="002F1D6F" w:rsidRDefault="00230932" w:rsidP="00230932"/>
    <w:p w:rsidR="00230932" w:rsidRPr="002F1D6F" w:rsidRDefault="00230932" w:rsidP="00230932"/>
    <w:p w:rsidR="00230932" w:rsidRPr="002F1D6F" w:rsidRDefault="00230932" w:rsidP="00230932"/>
    <w:tbl>
      <w:tblPr>
        <w:tblW w:w="10065" w:type="dxa"/>
        <w:tblInd w:w="-142" w:type="dxa"/>
        <w:tblLayout w:type="fixed"/>
        <w:tblCellMar>
          <w:left w:w="0" w:type="dxa"/>
          <w:right w:w="0" w:type="dxa"/>
        </w:tblCellMar>
        <w:tblLook w:val="0000"/>
      </w:tblPr>
      <w:tblGrid>
        <w:gridCol w:w="535"/>
        <w:gridCol w:w="9530"/>
      </w:tblGrid>
      <w:tr w:rsidR="00230932" w:rsidRPr="00B76230" w:rsidTr="00267588">
        <w:trPr>
          <w:trHeight w:hRule="exact" w:val="420"/>
        </w:trPr>
        <w:tc>
          <w:tcPr>
            <w:tcW w:w="535" w:type="dxa"/>
            <w:tcBorders>
              <w:top w:val="nil"/>
              <w:left w:val="nil"/>
              <w:bottom w:val="nil"/>
              <w:right w:val="nil"/>
            </w:tcBorders>
          </w:tcPr>
          <w:p w:rsidR="00230932" w:rsidRPr="00B76230" w:rsidRDefault="00230932" w:rsidP="00267588">
            <w:pPr>
              <w:widowControl w:val="0"/>
              <w:autoSpaceDE w:val="0"/>
              <w:autoSpaceDN w:val="0"/>
              <w:adjustRightInd w:val="0"/>
              <w:ind w:left="40"/>
            </w:pPr>
          </w:p>
        </w:tc>
        <w:tc>
          <w:tcPr>
            <w:tcW w:w="9530" w:type="dxa"/>
            <w:tcBorders>
              <w:top w:val="nil"/>
              <w:left w:val="nil"/>
              <w:bottom w:val="nil"/>
              <w:right w:val="nil"/>
            </w:tcBorders>
          </w:tcPr>
          <w:p w:rsidR="00230932" w:rsidRPr="00B76230" w:rsidRDefault="00230932" w:rsidP="00267588">
            <w:pPr>
              <w:widowControl w:val="0"/>
              <w:autoSpaceDE w:val="0"/>
              <w:autoSpaceDN w:val="0"/>
              <w:adjustRightInd w:val="0"/>
              <w:spacing w:before="69"/>
              <w:ind w:left="154"/>
            </w:pPr>
            <w:r w:rsidRPr="00B76230">
              <w:rPr>
                <w:b/>
                <w:bCs/>
                <w:i/>
                <w:iCs/>
                <w:u w:val="thick"/>
              </w:rPr>
              <w:t>TEMATICĂ</w:t>
            </w:r>
          </w:p>
          <w:p w:rsidR="00230932" w:rsidRPr="00B76230" w:rsidRDefault="00230932" w:rsidP="00267588">
            <w:pPr>
              <w:widowControl w:val="0"/>
              <w:autoSpaceDE w:val="0"/>
              <w:autoSpaceDN w:val="0"/>
              <w:adjustRightInd w:val="0"/>
              <w:spacing w:before="4" w:line="120" w:lineRule="exact"/>
            </w:pPr>
          </w:p>
          <w:p w:rsidR="00230932" w:rsidRPr="00B76230" w:rsidRDefault="00230932" w:rsidP="00267588">
            <w:pPr>
              <w:widowControl w:val="0"/>
              <w:autoSpaceDE w:val="0"/>
              <w:autoSpaceDN w:val="0"/>
              <w:adjustRightInd w:val="0"/>
              <w:spacing w:line="200" w:lineRule="exact"/>
            </w:pPr>
          </w:p>
          <w:p w:rsidR="00230932" w:rsidRPr="00B76230" w:rsidRDefault="00230932" w:rsidP="00267588">
            <w:pPr>
              <w:widowControl w:val="0"/>
              <w:autoSpaceDE w:val="0"/>
              <w:autoSpaceDN w:val="0"/>
              <w:adjustRightInd w:val="0"/>
              <w:ind w:left="208"/>
            </w:pPr>
          </w:p>
        </w:tc>
      </w:tr>
    </w:tbl>
    <w:p w:rsidR="00230932" w:rsidRPr="00B76230" w:rsidRDefault="00230932" w:rsidP="00230932">
      <w:pPr>
        <w:widowControl w:val="0"/>
        <w:autoSpaceDE w:val="0"/>
        <w:autoSpaceDN w:val="0"/>
        <w:adjustRightInd w:val="0"/>
        <w:spacing w:before="4" w:line="130" w:lineRule="exact"/>
      </w:pPr>
    </w:p>
    <w:p w:rsidR="00230932" w:rsidRPr="00B76230" w:rsidRDefault="00230932" w:rsidP="00230932">
      <w:pPr>
        <w:pStyle w:val="ListParagraph"/>
        <w:numPr>
          <w:ilvl w:val="0"/>
          <w:numId w:val="13"/>
        </w:numPr>
        <w:autoSpaceDE w:val="0"/>
        <w:autoSpaceDN w:val="0"/>
        <w:adjustRightInd w:val="0"/>
        <w:jc w:val="both"/>
        <w:rPr>
          <w:sz w:val="26"/>
          <w:szCs w:val="26"/>
        </w:rPr>
      </w:pPr>
      <w:r w:rsidRPr="00B76230">
        <w:rPr>
          <w:sz w:val="26"/>
          <w:szCs w:val="26"/>
        </w:rPr>
        <w:t>Alegerea și montarea echipamentelor electrice;</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6"/>
          <w:szCs w:val="26"/>
        </w:rPr>
        <w:t>Verificarea și întreținerea  instalațiilor electrice  și a sistemului de protecție împotriva trăsnetului;</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6"/>
          <w:szCs w:val="26"/>
        </w:rPr>
        <w:t>Prevederi generale pentru exploatarea instalațiilor electrice;</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8"/>
          <w:szCs w:val="28"/>
        </w:rPr>
        <w:t>Standarde naţionale privind protecția informațiilor clasificate în România.</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8"/>
          <w:szCs w:val="28"/>
        </w:rPr>
        <w:t>Norme generale de conduită profesională a personalului contractual.</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8"/>
          <w:szCs w:val="28"/>
        </w:rPr>
        <w:t>Securitatea și sănătatea in muncă.</w:t>
      </w:r>
    </w:p>
    <w:p w:rsidR="00230932" w:rsidRPr="00B76230" w:rsidRDefault="00230932" w:rsidP="00230932">
      <w:pPr>
        <w:pStyle w:val="ListParagraph"/>
        <w:numPr>
          <w:ilvl w:val="0"/>
          <w:numId w:val="13"/>
        </w:numPr>
        <w:autoSpaceDE w:val="0"/>
        <w:autoSpaceDN w:val="0"/>
        <w:adjustRightInd w:val="0"/>
        <w:ind w:left="142" w:firstLine="0"/>
        <w:jc w:val="both"/>
        <w:rPr>
          <w:sz w:val="26"/>
          <w:szCs w:val="26"/>
        </w:rPr>
      </w:pPr>
      <w:r w:rsidRPr="00B76230">
        <w:rPr>
          <w:sz w:val="28"/>
          <w:szCs w:val="28"/>
        </w:rPr>
        <w:t>Apărarea împotriva incendiilor.</w:t>
      </w:r>
    </w:p>
    <w:p w:rsidR="00230932" w:rsidRPr="00B76230" w:rsidRDefault="00230932" w:rsidP="00230932">
      <w:pPr>
        <w:autoSpaceDE w:val="0"/>
        <w:autoSpaceDN w:val="0"/>
        <w:adjustRightInd w:val="0"/>
        <w:ind w:left="720"/>
        <w:jc w:val="both"/>
        <w:rPr>
          <w:sz w:val="28"/>
          <w:szCs w:val="28"/>
          <w:lang w:eastAsia="en-US"/>
        </w:rPr>
      </w:pPr>
    </w:p>
    <w:p w:rsidR="00230932" w:rsidRPr="00B76230" w:rsidRDefault="00230932" w:rsidP="00230932">
      <w:pPr>
        <w:widowControl w:val="0"/>
        <w:autoSpaceDE w:val="0"/>
        <w:autoSpaceDN w:val="0"/>
        <w:adjustRightInd w:val="0"/>
        <w:spacing w:before="29" w:line="271" w:lineRule="exact"/>
        <w:ind w:left="821"/>
        <w:rPr>
          <w:b/>
          <w:bCs/>
          <w:i/>
          <w:iCs/>
          <w:position w:val="-1"/>
          <w:u w:val="thick"/>
        </w:rPr>
      </w:pPr>
      <w:r w:rsidRPr="00B76230">
        <w:rPr>
          <w:b/>
          <w:bCs/>
          <w:i/>
          <w:iCs/>
          <w:position w:val="-1"/>
          <w:u w:val="thick"/>
        </w:rPr>
        <w:t>BIBLIOGRAFIE</w:t>
      </w:r>
    </w:p>
    <w:p w:rsidR="00230932" w:rsidRPr="00B76230" w:rsidRDefault="00230932" w:rsidP="00230932">
      <w:pPr>
        <w:widowControl w:val="0"/>
        <w:autoSpaceDE w:val="0"/>
        <w:autoSpaceDN w:val="0"/>
        <w:adjustRightInd w:val="0"/>
        <w:spacing w:before="29" w:line="271" w:lineRule="exact"/>
        <w:ind w:left="821"/>
        <w:rPr>
          <w:b/>
          <w:bCs/>
          <w:i/>
          <w:iCs/>
          <w:position w:val="-1"/>
          <w:u w:val="thick"/>
        </w:rPr>
      </w:pPr>
    </w:p>
    <w:p w:rsidR="00230932" w:rsidRPr="00B76230" w:rsidRDefault="00230932" w:rsidP="00230932">
      <w:pPr>
        <w:pStyle w:val="ListParagraph"/>
        <w:ind w:left="630" w:hanging="360"/>
        <w:jc w:val="both"/>
        <w:rPr>
          <w:i/>
          <w:sz w:val="26"/>
          <w:szCs w:val="26"/>
        </w:rPr>
      </w:pPr>
      <w:r w:rsidRPr="00B76230">
        <w:rPr>
          <w:sz w:val="28"/>
          <w:szCs w:val="28"/>
        </w:rPr>
        <w:t xml:space="preserve">1 </w:t>
      </w:r>
      <w:r w:rsidRPr="00B76230">
        <w:rPr>
          <w:b/>
          <w:sz w:val="26"/>
          <w:szCs w:val="26"/>
        </w:rPr>
        <w:t>Ordinul ministrului dezvoltării regionale și turismului  nr. 2741 din 2011</w:t>
      </w:r>
      <w:r w:rsidRPr="00B76230">
        <w:rPr>
          <w:sz w:val="26"/>
          <w:szCs w:val="26"/>
        </w:rPr>
        <w:t xml:space="preserve">  privind aprobarea reglementării tehnice „ </w:t>
      </w:r>
      <w:r w:rsidRPr="00B76230">
        <w:rPr>
          <w:i/>
          <w:sz w:val="26"/>
          <w:szCs w:val="26"/>
        </w:rPr>
        <w:t>Normativ  pentru  proiectarea, executarea  și exploatarea  instalațiilor electrice aferente clădirilor” – Anexa  – Normativ  privind proiectarea, execuția și exploatarea instalațiilor electrice aferente clădirilor indicativ  I 7 - 2011;</w:t>
      </w:r>
    </w:p>
    <w:p w:rsidR="00230932" w:rsidRPr="00B76230" w:rsidRDefault="00230932" w:rsidP="00230932">
      <w:pPr>
        <w:numPr>
          <w:ilvl w:val="0"/>
          <w:numId w:val="14"/>
        </w:numPr>
        <w:spacing w:before="120"/>
        <w:jc w:val="both"/>
        <w:rPr>
          <w:sz w:val="28"/>
          <w:szCs w:val="28"/>
          <w:lang w:eastAsia="en-US"/>
        </w:rPr>
      </w:pPr>
      <w:r w:rsidRPr="00B76230">
        <w:rPr>
          <w:b/>
          <w:sz w:val="28"/>
          <w:szCs w:val="28"/>
          <w:lang w:eastAsia="en-US"/>
        </w:rPr>
        <w:t>Hotărârea de guvern nr. 585 din 13. 06.2002</w:t>
      </w:r>
      <w:r w:rsidRPr="00B76230">
        <w:rPr>
          <w:sz w:val="28"/>
          <w:szCs w:val="28"/>
          <w:lang w:eastAsia="en-US"/>
        </w:rPr>
        <w:t xml:space="preserve"> pentru aprobarea standardelor naţionale de protecţie a informaţiilor clasificate în România, cu modificările și completările ulterioare. </w:t>
      </w:r>
    </w:p>
    <w:p w:rsidR="00230932" w:rsidRPr="00B76230" w:rsidRDefault="00230932" w:rsidP="00230932">
      <w:pPr>
        <w:autoSpaceDE w:val="0"/>
        <w:autoSpaceDN w:val="0"/>
        <w:adjustRightInd w:val="0"/>
        <w:ind w:left="426"/>
        <w:rPr>
          <w:sz w:val="28"/>
          <w:szCs w:val="28"/>
          <w:lang w:eastAsia="en-US"/>
        </w:rPr>
      </w:pPr>
      <w:r w:rsidRPr="00B76230">
        <w:rPr>
          <w:sz w:val="28"/>
          <w:szCs w:val="28"/>
          <w:lang w:eastAsia="en-US"/>
        </w:rPr>
        <w:t xml:space="preserve">3. </w:t>
      </w:r>
      <w:r w:rsidRPr="00B76230">
        <w:rPr>
          <w:b/>
          <w:sz w:val="28"/>
          <w:szCs w:val="28"/>
          <w:lang w:eastAsia="en-US"/>
        </w:rPr>
        <w:t>Legea nr. 477 din 08.11.2004</w:t>
      </w:r>
      <w:r w:rsidRPr="00B76230">
        <w:rPr>
          <w:sz w:val="28"/>
          <w:szCs w:val="28"/>
          <w:lang w:eastAsia="en-US"/>
        </w:rPr>
        <w:t xml:space="preserve"> privind Codul de conduită a personalului contractual din autoritățile și instituțiile publice.</w:t>
      </w:r>
    </w:p>
    <w:p w:rsidR="00230932" w:rsidRPr="00B76230" w:rsidRDefault="00230932" w:rsidP="00230932">
      <w:pPr>
        <w:autoSpaceDE w:val="0"/>
        <w:autoSpaceDN w:val="0"/>
        <w:adjustRightInd w:val="0"/>
        <w:ind w:left="426"/>
        <w:rPr>
          <w:sz w:val="28"/>
          <w:szCs w:val="28"/>
          <w:lang w:eastAsia="en-US"/>
        </w:rPr>
      </w:pPr>
      <w:r w:rsidRPr="00B76230">
        <w:rPr>
          <w:sz w:val="28"/>
          <w:szCs w:val="28"/>
          <w:lang w:eastAsia="en-US"/>
        </w:rPr>
        <w:t xml:space="preserve">4. </w:t>
      </w:r>
      <w:r w:rsidRPr="00B76230">
        <w:rPr>
          <w:b/>
          <w:sz w:val="28"/>
          <w:szCs w:val="28"/>
          <w:lang w:eastAsia="en-US"/>
        </w:rPr>
        <w:t>Legea nr. 319 / 2006</w:t>
      </w:r>
      <w:r w:rsidRPr="00B76230">
        <w:rPr>
          <w:sz w:val="28"/>
          <w:szCs w:val="28"/>
          <w:lang w:eastAsia="en-US"/>
        </w:rPr>
        <w:t xml:space="preserve"> a securităţii şi sănătăţii în muncă, cu modificările și completările ulterioare.</w:t>
      </w:r>
    </w:p>
    <w:p w:rsidR="00230932" w:rsidRPr="00B76230" w:rsidRDefault="00230932" w:rsidP="00230932">
      <w:pPr>
        <w:autoSpaceDE w:val="0"/>
        <w:autoSpaceDN w:val="0"/>
        <w:adjustRightInd w:val="0"/>
        <w:ind w:left="426"/>
        <w:rPr>
          <w:sz w:val="28"/>
          <w:szCs w:val="28"/>
          <w:lang w:eastAsia="en-US"/>
        </w:rPr>
      </w:pPr>
      <w:r w:rsidRPr="00B76230">
        <w:rPr>
          <w:sz w:val="28"/>
          <w:szCs w:val="28"/>
          <w:lang w:eastAsia="en-US"/>
        </w:rPr>
        <w:t xml:space="preserve">5. </w:t>
      </w:r>
      <w:r w:rsidRPr="00B76230">
        <w:rPr>
          <w:b/>
          <w:sz w:val="28"/>
          <w:szCs w:val="28"/>
          <w:lang w:eastAsia="en-US"/>
        </w:rPr>
        <w:t>Legea nr. 307 / 2006</w:t>
      </w:r>
      <w:r w:rsidRPr="00B76230">
        <w:rPr>
          <w:sz w:val="28"/>
          <w:szCs w:val="28"/>
          <w:lang w:eastAsia="en-US"/>
        </w:rPr>
        <w:t xml:space="preserve"> privind apărarea împotriva incendiilor, cu modificările și completările ulterioare.</w:t>
      </w:r>
    </w:p>
    <w:p w:rsidR="00230932" w:rsidRPr="00B76230" w:rsidRDefault="00230932" w:rsidP="00230932">
      <w:pPr>
        <w:autoSpaceDE w:val="0"/>
        <w:autoSpaceDN w:val="0"/>
        <w:adjustRightInd w:val="0"/>
        <w:jc w:val="center"/>
        <w:rPr>
          <w:rFonts w:eastAsia="Arial Unicode MS"/>
          <w:sz w:val="28"/>
          <w:szCs w:val="28"/>
        </w:rPr>
      </w:pPr>
    </w:p>
    <w:p w:rsidR="00230932" w:rsidRPr="00B76230" w:rsidRDefault="00230932" w:rsidP="00230932">
      <w:pPr>
        <w:jc w:val="center"/>
      </w:pPr>
    </w:p>
    <w:p w:rsidR="00230932" w:rsidRPr="00A7586B" w:rsidRDefault="00230932" w:rsidP="00230932">
      <w:pPr>
        <w:ind w:left="720"/>
        <w:jc w:val="both"/>
        <w:rPr>
          <w:sz w:val="26"/>
          <w:szCs w:val="26"/>
        </w:rPr>
      </w:pPr>
    </w:p>
    <w:p w:rsidR="003A61E7" w:rsidRPr="00A7586B" w:rsidRDefault="003A61E7" w:rsidP="00230932">
      <w:pPr>
        <w:jc w:val="both"/>
        <w:rPr>
          <w:sz w:val="26"/>
          <w:szCs w:val="26"/>
        </w:rPr>
      </w:pPr>
    </w:p>
    <w:p w:rsidR="003A61E7" w:rsidRPr="00B76230" w:rsidRDefault="003A61E7" w:rsidP="003A61E7"/>
    <w:p w:rsidR="003A61E7" w:rsidRPr="00584D92" w:rsidRDefault="003A61E7" w:rsidP="003A61E7">
      <w:pPr>
        <w:autoSpaceDE w:val="0"/>
        <w:autoSpaceDN w:val="0"/>
        <w:adjustRightInd w:val="0"/>
        <w:rPr>
          <w:sz w:val="28"/>
          <w:szCs w:val="28"/>
          <w:lang w:eastAsia="en-US"/>
        </w:rPr>
      </w:pPr>
    </w:p>
    <w:p w:rsidR="003A61E7" w:rsidRDefault="003A61E7" w:rsidP="003A61E7"/>
    <w:p w:rsidR="003A61E7" w:rsidRDefault="003A61E7" w:rsidP="003A61E7">
      <w:pPr>
        <w:widowControl w:val="0"/>
        <w:tabs>
          <w:tab w:val="left" w:pos="284"/>
        </w:tabs>
        <w:autoSpaceDE w:val="0"/>
        <w:autoSpaceDN w:val="0"/>
        <w:adjustRightInd w:val="0"/>
        <w:spacing w:before="29"/>
        <w:jc w:val="both"/>
        <w:rPr>
          <w:sz w:val="28"/>
          <w:szCs w:val="28"/>
        </w:rPr>
      </w:pPr>
    </w:p>
    <w:p w:rsidR="006D31B2" w:rsidRDefault="006D31B2" w:rsidP="003A61E7">
      <w:pPr>
        <w:widowControl w:val="0"/>
        <w:tabs>
          <w:tab w:val="left" w:pos="284"/>
        </w:tabs>
        <w:autoSpaceDE w:val="0"/>
        <w:autoSpaceDN w:val="0"/>
        <w:adjustRightInd w:val="0"/>
        <w:spacing w:before="29"/>
        <w:jc w:val="both"/>
        <w:rPr>
          <w:sz w:val="28"/>
          <w:szCs w:val="28"/>
        </w:rPr>
      </w:pPr>
    </w:p>
    <w:p w:rsidR="006D31B2" w:rsidRDefault="006D31B2" w:rsidP="003A61E7">
      <w:pPr>
        <w:widowControl w:val="0"/>
        <w:tabs>
          <w:tab w:val="left" w:pos="284"/>
        </w:tabs>
        <w:autoSpaceDE w:val="0"/>
        <w:autoSpaceDN w:val="0"/>
        <w:adjustRightInd w:val="0"/>
        <w:spacing w:before="29"/>
        <w:jc w:val="both"/>
        <w:rPr>
          <w:sz w:val="28"/>
          <w:szCs w:val="28"/>
        </w:rPr>
      </w:pPr>
    </w:p>
    <w:p w:rsidR="006D31B2" w:rsidRDefault="006D31B2" w:rsidP="003A61E7">
      <w:pPr>
        <w:widowControl w:val="0"/>
        <w:tabs>
          <w:tab w:val="left" w:pos="284"/>
        </w:tabs>
        <w:autoSpaceDE w:val="0"/>
        <w:autoSpaceDN w:val="0"/>
        <w:adjustRightInd w:val="0"/>
        <w:spacing w:before="29"/>
        <w:jc w:val="both"/>
        <w:rPr>
          <w:sz w:val="28"/>
          <w:szCs w:val="28"/>
        </w:rPr>
      </w:pPr>
    </w:p>
    <w:p w:rsidR="006D31B2" w:rsidRPr="001578A1" w:rsidRDefault="006D31B2" w:rsidP="003A61E7">
      <w:pPr>
        <w:widowControl w:val="0"/>
        <w:tabs>
          <w:tab w:val="left" w:pos="284"/>
        </w:tabs>
        <w:autoSpaceDE w:val="0"/>
        <w:autoSpaceDN w:val="0"/>
        <w:adjustRightInd w:val="0"/>
        <w:spacing w:before="29"/>
        <w:jc w:val="both"/>
        <w:rPr>
          <w:sz w:val="28"/>
          <w:szCs w:val="28"/>
        </w:rPr>
      </w:pPr>
    </w:p>
    <w:p w:rsidR="003A61E7" w:rsidRDefault="003A61E7" w:rsidP="003A61E7">
      <w:pPr>
        <w:tabs>
          <w:tab w:val="left" w:pos="8820"/>
        </w:tabs>
        <w:ind w:left="3600" w:right="23"/>
        <w:jc w:val="center"/>
        <w:rPr>
          <w:b/>
        </w:rPr>
      </w:pPr>
      <w:r>
        <w:rPr>
          <w:b/>
          <w:bCs/>
        </w:rPr>
        <w:t xml:space="preserve">                                                                        </w:t>
      </w:r>
      <w:r w:rsidRPr="009E48CD">
        <w:rPr>
          <w:b/>
          <w:bCs/>
        </w:rPr>
        <w:t>Anexa nr.2</w:t>
      </w:r>
      <w:r w:rsidRPr="009E48CD">
        <w:rPr>
          <w:b/>
        </w:rPr>
        <w:t xml:space="preserve"> </w:t>
      </w:r>
    </w:p>
    <w:p w:rsidR="003A61E7" w:rsidRDefault="003A61E7" w:rsidP="003A61E7">
      <w:pPr>
        <w:jc w:val="center"/>
        <w:rPr>
          <w:b/>
          <w:color w:val="000000"/>
          <w:sz w:val="22"/>
          <w:szCs w:val="22"/>
          <w:u w:val="single"/>
        </w:rPr>
      </w:pPr>
      <w:r>
        <w:rPr>
          <w:b/>
          <w:color w:val="000000"/>
          <w:sz w:val="22"/>
          <w:szCs w:val="22"/>
          <w:u w:val="single"/>
        </w:rPr>
        <w:t>CALENDARUL DE DESFĂŞURARE A CONCURSULUI</w:t>
      </w:r>
    </w:p>
    <w:p w:rsidR="003A61E7" w:rsidRPr="00B61D59" w:rsidRDefault="003A61E7" w:rsidP="003A61E7">
      <w:pPr>
        <w:pStyle w:val="BodyText"/>
        <w:ind w:right="276"/>
        <w:jc w:val="center"/>
        <w:rPr>
          <w:color w:val="FF0000"/>
        </w:rPr>
      </w:pPr>
      <w:r w:rsidRPr="00405535">
        <w:rPr>
          <w:color w:val="000000" w:themeColor="text1"/>
        </w:rPr>
        <w:t xml:space="preserve">în vederea ocupării </w:t>
      </w:r>
      <w:r w:rsidRPr="00405535">
        <w:rPr>
          <w:color w:val="000000" w:themeColor="text1"/>
          <w:szCs w:val="28"/>
        </w:rPr>
        <w:t>unui post de personal contractual, respectiv</w:t>
      </w:r>
      <w:r w:rsidRPr="00986F79">
        <w:rPr>
          <w:color w:val="FF0000"/>
          <w:szCs w:val="28"/>
        </w:rPr>
        <w:t xml:space="preserve"> </w:t>
      </w:r>
      <w:r w:rsidRPr="00B61D59">
        <w:t>muncitor calificat IV-I (</w:t>
      </w:r>
      <w:r>
        <w:t>electrician</w:t>
      </w:r>
      <w:r w:rsidRPr="00B61D59">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405535" w:rsidTr="00EB6F20">
        <w:tc>
          <w:tcPr>
            <w:tcW w:w="558"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Observaţii</w:t>
            </w: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18.10.2021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r>
              <w:rPr>
                <w:sz w:val="22"/>
                <w:szCs w:val="22"/>
              </w:rPr>
              <w:t>18.10. 2021 -29.10. 2021, 08</w:t>
            </w:r>
            <w:r>
              <w:rPr>
                <w:sz w:val="22"/>
                <w:szCs w:val="22"/>
                <w:vertAlign w:val="superscript"/>
              </w:rPr>
              <w:t>00</w:t>
            </w:r>
            <w:r>
              <w:rPr>
                <w:sz w:val="22"/>
                <w:szCs w:val="22"/>
              </w:rPr>
              <w:t>-</w:t>
            </w:r>
            <w:r w:rsidRPr="00532FF9">
              <w:rPr>
                <w:sz w:val="22"/>
                <w:szCs w:val="22"/>
              </w:rPr>
              <w:t>1</w:t>
            </w:r>
            <w:r>
              <w:rPr>
                <w:sz w:val="22"/>
                <w:szCs w:val="22"/>
              </w:rPr>
              <w:t>2</w:t>
            </w:r>
            <w:r>
              <w:rPr>
                <w:sz w:val="22"/>
                <w:szCs w:val="22"/>
                <w:vertAlign w:val="superscript"/>
              </w:rPr>
              <w:t>00</w:t>
            </w:r>
            <w:r>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12.11. 2021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Termen de completare a dosarelor cu fişa de aptitudine în muncă </w:t>
            </w:r>
          </w:p>
          <w:p w:rsidR="00405535" w:rsidRDefault="00405535" w:rsidP="00267588">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 xml:space="preserve">15.11. 2021 şi 16.11. 2021 </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16.11. 2021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17.11. 2021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18.11. 2021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405535">
            <w:pPr>
              <w:spacing w:line="276" w:lineRule="auto"/>
            </w:pPr>
            <w:r>
              <w:rPr>
                <w:sz w:val="22"/>
                <w:szCs w:val="22"/>
              </w:rPr>
              <w:t>23.11. 2021, începând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24.11. 2021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25.11. 2021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405535">
            <w:pPr>
              <w:spacing w:line="276" w:lineRule="auto"/>
            </w:pPr>
            <w:r>
              <w:rPr>
                <w:sz w:val="22"/>
                <w:szCs w:val="22"/>
              </w:rPr>
              <w:t>29.11.2021, începând cu ora 09</w:t>
            </w:r>
            <w:r>
              <w:rPr>
                <w:sz w:val="22"/>
                <w:szCs w:val="22"/>
                <w:vertAlign w:val="superscript"/>
              </w:rPr>
              <w:t>00</w:t>
            </w:r>
            <w:r>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405535" w:rsidP="00267588">
            <w:pPr>
              <w:spacing w:line="276" w:lineRule="auto"/>
            </w:pPr>
            <w:r>
              <w:rPr>
                <w:sz w:val="22"/>
                <w:szCs w:val="22"/>
              </w:rPr>
              <w:t>02.12.2021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r w:rsidR="00405535" w:rsidTr="00EB6F20">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405535" w:rsidP="00267588">
            <w:pPr>
              <w:spacing w:line="276" w:lineRule="auto"/>
            </w:pPr>
            <w:r>
              <w:rPr>
                <w:sz w:val="22"/>
                <w:szCs w:val="22"/>
              </w:rPr>
              <w:t>03.12. 2021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bl>
    <w:p w:rsidR="003A61E7" w:rsidRPr="009E48CD" w:rsidRDefault="003A61E7" w:rsidP="003A61E7">
      <w:pPr>
        <w:tabs>
          <w:tab w:val="left" w:pos="8820"/>
        </w:tabs>
        <w:ind w:left="3600" w:right="23"/>
        <w:jc w:val="center"/>
        <w:rPr>
          <w:b/>
        </w:rPr>
      </w:pPr>
    </w:p>
    <w:p w:rsidR="003A61E7" w:rsidRDefault="003A61E7" w:rsidP="003A61E7">
      <w:pPr>
        <w:tabs>
          <w:tab w:val="left" w:pos="8820"/>
        </w:tabs>
        <w:ind w:left="3600" w:right="23"/>
        <w:jc w:val="center"/>
      </w:pPr>
    </w:p>
    <w:p w:rsidR="00405535" w:rsidRDefault="00405535" w:rsidP="003A61E7">
      <w:pPr>
        <w:tabs>
          <w:tab w:val="left" w:pos="8820"/>
        </w:tabs>
        <w:ind w:left="3600" w:right="23"/>
        <w:jc w:val="center"/>
      </w:pPr>
    </w:p>
    <w:p w:rsidR="003A61E7" w:rsidRDefault="003A61E7" w:rsidP="003A61E7">
      <w:pPr>
        <w:pStyle w:val="Normal11pt"/>
        <w:jc w:val="center"/>
      </w:pPr>
    </w:p>
    <w:p w:rsidR="003A61E7" w:rsidRPr="009E48CD" w:rsidRDefault="003A61E7" w:rsidP="003A61E7">
      <w:pPr>
        <w:tabs>
          <w:tab w:val="left" w:pos="8820"/>
        </w:tabs>
        <w:ind w:left="3600" w:right="23"/>
        <w:jc w:val="center"/>
        <w:rPr>
          <w:b/>
        </w:rPr>
      </w:pPr>
      <w:r>
        <w:rPr>
          <w:b/>
        </w:rPr>
        <w:t xml:space="preserve">                                                     </w:t>
      </w:r>
      <w:r w:rsidRPr="009E48CD">
        <w:rPr>
          <w:b/>
        </w:rPr>
        <w:t xml:space="preserve">Anexa nr. 3 </w:t>
      </w:r>
    </w:p>
    <w:p w:rsidR="003A61E7" w:rsidRPr="00424791" w:rsidRDefault="003A61E7" w:rsidP="003A61E7">
      <w:r w:rsidRPr="001264FF">
        <w:t xml:space="preserve">                                               </w:t>
      </w:r>
      <w:r>
        <w:t xml:space="preserve">                  </w:t>
      </w:r>
      <w:r w:rsidRPr="001264FF">
        <w:t xml:space="preserve">   </w:t>
      </w:r>
    </w:p>
    <w:p w:rsidR="003A61E7" w:rsidRDefault="003A61E7" w:rsidP="003A61E7">
      <w:pPr>
        <w:jc w:val="center"/>
        <w:rPr>
          <w:sz w:val="32"/>
          <w:szCs w:val="32"/>
        </w:rPr>
      </w:pPr>
    </w:p>
    <w:p w:rsidR="003A61E7" w:rsidRPr="002821F0" w:rsidRDefault="003A61E7" w:rsidP="003A61E7">
      <w:pPr>
        <w:rPr>
          <w:sz w:val="32"/>
          <w:szCs w:val="32"/>
        </w:rPr>
      </w:pPr>
    </w:p>
    <w:p w:rsidR="003A61E7" w:rsidRPr="00A65F7D" w:rsidRDefault="003A61E7" w:rsidP="003A61E7">
      <w:pPr>
        <w:jc w:val="center"/>
        <w:rPr>
          <w:sz w:val="28"/>
          <w:szCs w:val="28"/>
        </w:rPr>
      </w:pPr>
      <w:r w:rsidRPr="001578A1">
        <w:rPr>
          <w:sz w:val="32"/>
          <w:szCs w:val="32"/>
        </w:rPr>
        <w:t>Domnule Inspector șef</w:t>
      </w:r>
      <w:r w:rsidRPr="00A65F7D">
        <w:rPr>
          <w:sz w:val="28"/>
          <w:szCs w:val="28"/>
        </w:rPr>
        <w:t>,</w:t>
      </w:r>
    </w:p>
    <w:p w:rsidR="003A61E7" w:rsidRDefault="003A61E7" w:rsidP="003A61E7">
      <w:pPr>
        <w:jc w:val="center"/>
        <w:rPr>
          <w:sz w:val="32"/>
          <w:szCs w:val="32"/>
        </w:rPr>
      </w:pPr>
    </w:p>
    <w:p w:rsidR="003A61E7" w:rsidRPr="002821F0" w:rsidRDefault="003A61E7" w:rsidP="003A61E7">
      <w:pPr>
        <w:jc w:val="center"/>
        <w:rPr>
          <w:sz w:val="32"/>
          <w:szCs w:val="32"/>
        </w:rPr>
      </w:pPr>
    </w:p>
    <w:p w:rsidR="003A61E7" w:rsidRPr="001578A1" w:rsidRDefault="003A61E7" w:rsidP="003A61E7">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3A61E7" w:rsidRPr="00B61D59" w:rsidRDefault="003A61E7" w:rsidP="003A61E7">
      <w:pPr>
        <w:ind w:firstLine="720"/>
        <w:jc w:val="both"/>
        <w:rPr>
          <w:sz w:val="28"/>
          <w:szCs w:val="28"/>
          <w:lang w:val="en-US"/>
        </w:rPr>
      </w:pPr>
      <w:r w:rsidRPr="001578A1">
        <w:rPr>
          <w:sz w:val="28"/>
          <w:szCs w:val="28"/>
        </w:rPr>
        <w:t>Vă rog să-mi aprobați înscrierea la concursul organizat de Inspectoratul de P</w:t>
      </w:r>
      <w:r>
        <w:rPr>
          <w:sz w:val="28"/>
          <w:szCs w:val="28"/>
        </w:rPr>
        <w:t xml:space="preserve">oliţie Judeţean Dolj, pentru ocuparea </w:t>
      </w:r>
      <w:r w:rsidR="00344D7E">
        <w:rPr>
          <w:sz w:val="28"/>
          <w:szCs w:val="28"/>
        </w:rPr>
        <w:t>unui</w:t>
      </w:r>
      <w:r>
        <w:rPr>
          <w:sz w:val="28"/>
          <w:szCs w:val="28"/>
        </w:rPr>
        <w:t xml:space="preserve"> </w:t>
      </w:r>
      <w:r w:rsidR="00344D7E">
        <w:rPr>
          <w:sz w:val="28"/>
          <w:szCs w:val="28"/>
        </w:rPr>
        <w:t>post</w:t>
      </w:r>
      <w:r>
        <w:rPr>
          <w:sz w:val="28"/>
          <w:szCs w:val="28"/>
        </w:rPr>
        <w:t xml:space="preserve"> de </w:t>
      </w:r>
      <w:r w:rsidRPr="008A47F4">
        <w:rPr>
          <w:i/>
          <w:sz w:val="28"/>
          <w:szCs w:val="28"/>
        </w:rPr>
        <w:t>muncitor calificat IV-I</w:t>
      </w:r>
      <w:r>
        <w:rPr>
          <w:i/>
          <w:sz w:val="28"/>
          <w:szCs w:val="28"/>
        </w:rPr>
        <w:t xml:space="preserve"> </w:t>
      </w:r>
      <w:r w:rsidR="00344D7E">
        <w:rPr>
          <w:i/>
          <w:sz w:val="28"/>
          <w:szCs w:val="28"/>
        </w:rPr>
        <w:t xml:space="preserve">(electrician) </w:t>
      </w:r>
      <w:r w:rsidRPr="007B74CD">
        <w:rPr>
          <w:sz w:val="28"/>
          <w:szCs w:val="28"/>
        </w:rPr>
        <w:t xml:space="preserve">la </w:t>
      </w:r>
      <w:r w:rsidRPr="008A47F4">
        <w:rPr>
          <w:sz w:val="28"/>
          <w:szCs w:val="28"/>
        </w:rPr>
        <w:t>compartimentul ,,</w:t>
      </w:r>
      <w:r w:rsidR="00344D7E">
        <w:rPr>
          <w:sz w:val="28"/>
          <w:szCs w:val="28"/>
        </w:rPr>
        <w:t>Administrarea patrimoniului imobiliar</w:t>
      </w:r>
      <w:r w:rsidRPr="008A47F4">
        <w:rPr>
          <w:sz w:val="28"/>
          <w:szCs w:val="28"/>
        </w:rPr>
        <w:t>” din cadrul Serviciului Logistic</w:t>
      </w:r>
      <w:r>
        <w:rPr>
          <w:sz w:val="28"/>
          <w:szCs w:val="28"/>
        </w:rPr>
        <w:t>,</w:t>
      </w:r>
      <w:r w:rsidRPr="008A47F4">
        <w:rPr>
          <w:i/>
          <w:sz w:val="28"/>
          <w:szCs w:val="28"/>
        </w:rPr>
        <w:t xml:space="preserve"> </w:t>
      </w:r>
      <w:r w:rsidRPr="008A47F4">
        <w:rPr>
          <w:sz w:val="28"/>
          <w:szCs w:val="28"/>
        </w:rPr>
        <w:t xml:space="preserve"> </w:t>
      </w:r>
      <w:r w:rsidR="00344D7E">
        <w:rPr>
          <w:i/>
          <w:sz w:val="28"/>
          <w:szCs w:val="28"/>
        </w:rPr>
        <w:t>poziţia 92</w:t>
      </w:r>
      <w:r>
        <w:rPr>
          <w:i/>
          <w:sz w:val="28"/>
          <w:szCs w:val="28"/>
        </w:rPr>
        <w:t xml:space="preserve"> </w:t>
      </w:r>
      <w:r w:rsidRPr="008A47F4">
        <w:rPr>
          <w:sz w:val="28"/>
          <w:szCs w:val="28"/>
        </w:rPr>
        <w:t>din statul de organizare al unităţii</w:t>
      </w:r>
      <w:r w:rsidRPr="007B74CD">
        <w:rPr>
          <w:sz w:val="28"/>
          <w:szCs w:val="28"/>
        </w:rPr>
        <w:t>;</w:t>
      </w:r>
    </w:p>
    <w:p w:rsidR="003A61E7" w:rsidRPr="00AF6D2D" w:rsidRDefault="003A61E7" w:rsidP="003A61E7">
      <w:pPr>
        <w:spacing w:line="276" w:lineRule="auto"/>
        <w:jc w:val="both"/>
        <w:rPr>
          <w:sz w:val="28"/>
          <w:szCs w:val="28"/>
        </w:rPr>
      </w:pPr>
      <w:r>
        <w:rPr>
          <w:sz w:val="28"/>
          <w:szCs w:val="28"/>
        </w:rPr>
        <w:t xml:space="preserve">          </w:t>
      </w: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w:t>
      </w:r>
      <w:r>
        <w:rPr>
          <w:sz w:val="28"/>
          <w:szCs w:val="28"/>
        </w:rPr>
        <w:t xml:space="preserve"> şi s</w:t>
      </w:r>
      <w:r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 xml:space="preserve">   Data                                                                          Semnătura                                                     </w:t>
      </w:r>
    </w:p>
    <w:p w:rsidR="003A61E7" w:rsidRDefault="003A61E7" w:rsidP="003A61E7">
      <w:pPr>
        <w:ind w:firstLine="720"/>
        <w:jc w:val="both"/>
        <w:rPr>
          <w:sz w:val="28"/>
          <w:szCs w:val="28"/>
        </w:rPr>
      </w:pPr>
      <w:r w:rsidRPr="001F32A0">
        <w:rPr>
          <w:sz w:val="28"/>
          <w:szCs w:val="28"/>
        </w:rPr>
        <w:t>_____________                                                         _______________</w:t>
      </w:r>
    </w:p>
    <w:p w:rsidR="003A61E7" w:rsidRDefault="003A61E7" w:rsidP="003A61E7">
      <w:pPr>
        <w:ind w:firstLine="720"/>
        <w:jc w:val="both"/>
        <w:rPr>
          <w:sz w:val="28"/>
          <w:szCs w:val="28"/>
        </w:rPr>
      </w:pPr>
    </w:p>
    <w:p w:rsidR="003A61E7" w:rsidRDefault="003A61E7" w:rsidP="003A61E7">
      <w:pPr>
        <w:ind w:firstLine="720"/>
        <w:jc w:val="both"/>
        <w:rPr>
          <w:sz w:val="28"/>
          <w:szCs w:val="28"/>
        </w:rPr>
      </w:pPr>
    </w:p>
    <w:p w:rsidR="003A61E7" w:rsidRPr="001F32A0" w:rsidRDefault="003A61E7" w:rsidP="003A61E7">
      <w:pPr>
        <w:ind w:firstLine="720"/>
        <w:jc w:val="both"/>
        <w:rPr>
          <w:sz w:val="28"/>
          <w:szCs w:val="28"/>
        </w:rPr>
      </w:pPr>
      <w:r>
        <w:rPr>
          <w:sz w:val="28"/>
          <w:szCs w:val="28"/>
        </w:rPr>
        <w:t xml:space="preserve">                                    Telefon _______________</w:t>
      </w:r>
    </w:p>
    <w:p w:rsidR="003A61E7" w:rsidRPr="001578A1" w:rsidRDefault="003A61E7" w:rsidP="003A61E7">
      <w:pPr>
        <w:ind w:firstLine="720"/>
        <w:jc w:val="both"/>
        <w:rPr>
          <w:sz w:val="28"/>
          <w:szCs w:val="28"/>
        </w:rPr>
      </w:pPr>
    </w:p>
    <w:p w:rsidR="003A61E7" w:rsidRDefault="003A61E7" w:rsidP="003A61E7">
      <w:pPr>
        <w:rPr>
          <w:b/>
          <w:sz w:val="32"/>
          <w:szCs w:val="32"/>
        </w:rPr>
      </w:pPr>
    </w:p>
    <w:p w:rsidR="003A61E7" w:rsidRDefault="003A61E7" w:rsidP="003A61E7">
      <w:pPr>
        <w:rPr>
          <w:b/>
          <w:sz w:val="32"/>
          <w:szCs w:val="32"/>
        </w:rPr>
      </w:pPr>
    </w:p>
    <w:p w:rsidR="003A61E7" w:rsidRDefault="003A61E7" w:rsidP="003A61E7">
      <w:pPr>
        <w:tabs>
          <w:tab w:val="left" w:pos="8820"/>
        </w:tabs>
        <w:ind w:left="3600" w:right="23"/>
        <w:jc w:val="center"/>
        <w:rPr>
          <w:b/>
        </w:rPr>
      </w:pPr>
    </w:p>
    <w:p w:rsidR="003A61E7" w:rsidRDefault="003A61E7" w:rsidP="003A61E7">
      <w:pPr>
        <w:tabs>
          <w:tab w:val="left" w:pos="8820"/>
        </w:tabs>
        <w:ind w:left="3600" w:right="23"/>
        <w:jc w:val="center"/>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405535" w:rsidRDefault="00405535" w:rsidP="003A61E7">
      <w:pPr>
        <w:tabs>
          <w:tab w:val="left" w:pos="8820"/>
        </w:tabs>
        <w:ind w:right="23"/>
        <w:rPr>
          <w:b/>
        </w:rPr>
      </w:pPr>
    </w:p>
    <w:p w:rsidR="003A61E7" w:rsidRPr="0073081B" w:rsidRDefault="003A61E7" w:rsidP="003A61E7">
      <w:pPr>
        <w:tabs>
          <w:tab w:val="left" w:pos="8820"/>
        </w:tabs>
        <w:ind w:left="3600" w:right="23"/>
        <w:jc w:val="center"/>
        <w:rPr>
          <w:b/>
        </w:rPr>
      </w:pPr>
      <w:r>
        <w:rPr>
          <w:b/>
        </w:rPr>
        <w:t xml:space="preserve">                                                     </w:t>
      </w:r>
      <w:r w:rsidRPr="0073081B">
        <w:rPr>
          <w:b/>
        </w:rPr>
        <w:t xml:space="preserve">Anexa nr.4 </w:t>
      </w:r>
    </w:p>
    <w:p w:rsidR="003A61E7" w:rsidRDefault="003A61E7" w:rsidP="003A61E7">
      <w:pPr>
        <w:tabs>
          <w:tab w:val="left" w:pos="8820"/>
        </w:tabs>
        <w:ind w:left="3600" w:right="23"/>
        <w:jc w:val="center"/>
      </w:pPr>
    </w:p>
    <w:p w:rsidR="003A61E7" w:rsidRPr="001264FF" w:rsidRDefault="003A61E7" w:rsidP="003A61E7">
      <w:pPr>
        <w:tabs>
          <w:tab w:val="left" w:pos="8820"/>
        </w:tabs>
        <w:ind w:left="3600" w:right="23"/>
        <w:jc w:val="center"/>
      </w:pPr>
    </w:p>
    <w:p w:rsidR="003A61E7" w:rsidRDefault="003A61E7" w:rsidP="003A61E7">
      <w:pPr>
        <w:jc w:val="center"/>
        <w:rPr>
          <w:b/>
          <w:sz w:val="32"/>
          <w:szCs w:val="32"/>
        </w:rPr>
      </w:pPr>
      <w:r>
        <w:rPr>
          <w:b/>
          <w:sz w:val="32"/>
          <w:szCs w:val="32"/>
        </w:rPr>
        <w:t>CURRICULUM  VITAE</w:t>
      </w:r>
    </w:p>
    <w:p w:rsidR="003A61E7" w:rsidRPr="00AB4E1F" w:rsidRDefault="003A61E7" w:rsidP="003A61E7">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3A61E7" w:rsidRPr="0073081B" w:rsidRDefault="003A61E7" w:rsidP="003A61E7">
      <w:pPr>
        <w:rPr>
          <w:i/>
          <w:sz w:val="32"/>
          <w:szCs w:val="32"/>
        </w:rPr>
      </w:pPr>
      <w:r>
        <w:rPr>
          <w:sz w:val="32"/>
          <w:szCs w:val="32"/>
        </w:rPr>
        <w:t xml:space="preserve">                                                                                      </w:t>
      </w:r>
      <w:r w:rsidRPr="0073081B">
        <w:rPr>
          <w:i/>
          <w:sz w:val="28"/>
          <w:szCs w:val="28"/>
        </w:rPr>
        <w:t>Inseraţi fotografia</w:t>
      </w:r>
    </w:p>
    <w:p w:rsidR="003A61E7" w:rsidRDefault="003A61E7" w:rsidP="003A61E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3A61E7" w:rsidRPr="008A500B" w:rsidTr="00EB6F20">
        <w:trPr>
          <w:trHeight w:val="299"/>
        </w:trPr>
        <w:tc>
          <w:tcPr>
            <w:tcW w:w="5226" w:type="dxa"/>
            <w:gridSpan w:val="4"/>
          </w:tcPr>
          <w:p w:rsidR="003A61E7" w:rsidRPr="008A500B" w:rsidRDefault="003A61E7" w:rsidP="00EB6F20">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15"/>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3484" w:type="dxa"/>
            <w:gridSpan w:val="3"/>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97"/>
        </w:trPr>
        <w:tc>
          <w:tcPr>
            <w:tcW w:w="5226" w:type="dxa"/>
            <w:gridSpan w:val="4"/>
          </w:tcPr>
          <w:p w:rsidR="003A61E7"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3A61E7" w:rsidRPr="008A500B" w:rsidRDefault="003A61E7" w:rsidP="00EB6F20">
            <w:pPr>
              <w:pStyle w:val="Default"/>
              <w:rPr>
                <w:rFonts w:ascii="Times New Roman" w:hAnsi="Times New Roman" w:cs="Times New Roman"/>
                <w:sz w:val="28"/>
                <w:szCs w:val="28"/>
              </w:rPr>
            </w:pPr>
          </w:p>
        </w:tc>
        <w:tc>
          <w:tcPr>
            <w:tcW w:w="5226" w:type="dxa"/>
            <w:gridSpan w:val="4"/>
          </w:tcPr>
          <w:p w:rsidR="003A61E7" w:rsidRPr="0073081B" w:rsidRDefault="003A61E7" w:rsidP="00EB6F2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3A61E7" w:rsidRPr="0073081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3A61E7" w:rsidRPr="008A500B" w:rsidTr="00EB6F20">
        <w:trPr>
          <w:trHeight w:val="206"/>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49"/>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3A61E7" w:rsidRPr="008A500B" w:rsidTr="00EB6F20">
        <w:trPr>
          <w:trHeight w:val="104"/>
        </w:trPr>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Autoevaluare</w:t>
            </w:r>
            <w:proofErr w:type="spellEnd"/>
            <w:r w:rsidRPr="008A500B">
              <w:rPr>
                <w:rFonts w:ascii="Times New Roman" w:hAnsi="Times New Roman" w:cs="Times New Roman"/>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3A61E7" w:rsidRPr="008A500B" w:rsidTr="00EB6F20">
        <w:trPr>
          <w:trHeight w:val="186"/>
        </w:trPr>
        <w:tc>
          <w:tcPr>
            <w:tcW w:w="1742" w:type="dxa"/>
          </w:tcPr>
          <w:p w:rsidR="003A61E7" w:rsidRPr="0073081B" w:rsidRDefault="003A61E7" w:rsidP="00EB6F2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84"/>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3A61E7" w:rsidRPr="008A500B" w:rsidRDefault="003A61E7" w:rsidP="003A61E7">
      <w:pPr>
        <w:autoSpaceDE w:val="0"/>
        <w:autoSpaceDN w:val="0"/>
        <w:adjustRightInd w:val="0"/>
        <w:rPr>
          <w:rFonts w:eastAsiaTheme="minorHAnsi"/>
          <w:color w:val="000000"/>
          <w:sz w:val="28"/>
          <w:szCs w:val="28"/>
          <w:lang w:val="en-US"/>
        </w:rPr>
      </w:pPr>
    </w:p>
    <w:p w:rsidR="003A61E7" w:rsidRPr="008A500B" w:rsidRDefault="003A61E7" w:rsidP="003A61E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3A61E7" w:rsidRPr="008A500B" w:rsidTr="00EB6F20">
        <w:trPr>
          <w:trHeight w:val="105"/>
        </w:trPr>
        <w:tc>
          <w:tcPr>
            <w:tcW w:w="4236" w:type="dxa"/>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30"/>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66"/>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3A61E7" w:rsidRPr="008A500B" w:rsidRDefault="003A61E7" w:rsidP="003A61E7">
      <w:pPr>
        <w:rPr>
          <w:sz w:val="28"/>
          <w:szCs w:val="28"/>
        </w:rPr>
      </w:pPr>
    </w:p>
    <w:p w:rsidR="003A61E7" w:rsidRPr="008A500B" w:rsidRDefault="003A61E7" w:rsidP="003A61E7">
      <w:pPr>
        <w:rPr>
          <w:sz w:val="28"/>
          <w:szCs w:val="28"/>
        </w:rPr>
      </w:pPr>
    </w:p>
    <w:p w:rsidR="003A61E7" w:rsidRDefault="003A61E7" w:rsidP="003A61E7"/>
    <w:p w:rsidR="003A61E7" w:rsidRDefault="003A61E7" w:rsidP="003A61E7"/>
    <w:p w:rsidR="003A61E7" w:rsidRPr="001578A1" w:rsidRDefault="003A61E7" w:rsidP="003A61E7">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3A61E7" w:rsidRPr="001578A1" w:rsidRDefault="003A61E7" w:rsidP="003A61E7">
      <w:pPr>
        <w:rPr>
          <w:sz w:val="28"/>
          <w:szCs w:val="28"/>
        </w:rPr>
      </w:pPr>
    </w:p>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Pr>
        <w:tabs>
          <w:tab w:val="left" w:pos="8820"/>
        </w:tabs>
        <w:ind w:left="3600" w:right="23"/>
        <w:jc w:val="center"/>
        <w:rPr>
          <w:i/>
          <w:u w:val="single"/>
          <w:lang w:val="fr-FR"/>
        </w:rPr>
      </w:pPr>
    </w:p>
    <w:p w:rsidR="003A61E7" w:rsidRDefault="003A61E7" w:rsidP="003A61E7">
      <w:pPr>
        <w:tabs>
          <w:tab w:val="left" w:pos="8820"/>
        </w:tabs>
        <w:ind w:left="3600" w:right="23"/>
        <w:jc w:val="center"/>
        <w:rPr>
          <w:b/>
          <w:lang w:val="fr-FR"/>
        </w:rPr>
      </w:pPr>
      <w:r>
        <w:rPr>
          <w:b/>
          <w:lang w:val="fr-FR"/>
        </w:rPr>
        <w:t xml:space="preserve">                                   </w:t>
      </w:r>
      <w:proofErr w:type="spellStart"/>
      <w:r w:rsidRPr="0073081B">
        <w:rPr>
          <w:b/>
          <w:lang w:val="fr-FR"/>
        </w:rPr>
        <w:t>Anexa</w:t>
      </w:r>
      <w:proofErr w:type="spellEnd"/>
      <w:r w:rsidRPr="0073081B">
        <w:rPr>
          <w:b/>
          <w:lang w:val="fr-FR"/>
        </w:rPr>
        <w:t xml:space="preserve"> nr. 5 </w:t>
      </w:r>
    </w:p>
    <w:p w:rsidR="003A61E7" w:rsidRDefault="003A61E7" w:rsidP="003A61E7">
      <w:pPr>
        <w:tabs>
          <w:tab w:val="left" w:pos="8820"/>
        </w:tabs>
        <w:ind w:left="3600" w:right="23"/>
        <w:jc w:val="center"/>
        <w:rPr>
          <w:b/>
          <w:lang w:val="fr-FR"/>
        </w:rPr>
      </w:pPr>
    </w:p>
    <w:p w:rsidR="003A61E7" w:rsidRDefault="003A61E7" w:rsidP="003A61E7">
      <w:pPr>
        <w:tabs>
          <w:tab w:val="left" w:pos="8820"/>
        </w:tabs>
        <w:ind w:left="3600" w:right="23"/>
        <w:jc w:val="center"/>
        <w:rPr>
          <w:b/>
          <w:lang w:val="fr-FR"/>
        </w:rPr>
      </w:pPr>
    </w:p>
    <w:p w:rsidR="003A61E7" w:rsidRPr="0073081B" w:rsidRDefault="003A61E7" w:rsidP="003A61E7">
      <w:pPr>
        <w:tabs>
          <w:tab w:val="left" w:pos="8820"/>
        </w:tabs>
        <w:ind w:left="3600" w:right="23"/>
        <w:jc w:val="center"/>
        <w:rPr>
          <w:b/>
          <w:lang w:val="fr-FR"/>
        </w:rPr>
      </w:pPr>
    </w:p>
    <w:p w:rsidR="003A61E7" w:rsidRDefault="003A61E7" w:rsidP="003A61E7">
      <w:pPr>
        <w:jc w:val="center"/>
      </w:pPr>
      <w:r>
        <w:rPr>
          <w:b/>
          <w:u w:val="single"/>
        </w:rPr>
        <w:t>GHID ORIENTATIV PENTRU ÎNTOCMIREA AUTOBIOGRAFIEI</w:t>
      </w:r>
    </w:p>
    <w:p w:rsidR="003A61E7" w:rsidRDefault="003A61E7" w:rsidP="003A61E7">
      <w:r>
        <w:t xml:space="preserve">                             </w:t>
      </w:r>
    </w:p>
    <w:p w:rsidR="003A61E7" w:rsidRPr="00CC4A3A" w:rsidRDefault="003A61E7" w:rsidP="003A61E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3A61E7" w:rsidRPr="00CC4A3A" w:rsidRDefault="003A61E7" w:rsidP="003A61E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3A61E7" w:rsidRPr="00CC4A3A" w:rsidRDefault="003A61E7" w:rsidP="003A61E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3A61E7" w:rsidRPr="00CC4A3A" w:rsidRDefault="003A61E7" w:rsidP="003A61E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3A61E7" w:rsidRPr="00CC4A3A" w:rsidRDefault="003A61E7" w:rsidP="003A61E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3A61E7" w:rsidRPr="00CC4A3A" w:rsidRDefault="003A61E7" w:rsidP="003A61E7">
      <w:pPr>
        <w:rPr>
          <w:sz w:val="23"/>
          <w:szCs w:val="23"/>
        </w:rPr>
      </w:pPr>
      <w:r w:rsidRPr="00CC4A3A">
        <w:rPr>
          <w:sz w:val="23"/>
          <w:szCs w:val="23"/>
        </w:rPr>
        <w:t xml:space="preserve">                    20xx - 20xx - militar în termen la U.M……….</w:t>
      </w:r>
    </w:p>
    <w:p w:rsidR="003A61E7" w:rsidRPr="00CC4A3A" w:rsidRDefault="003A61E7" w:rsidP="003A61E7">
      <w:pPr>
        <w:rPr>
          <w:sz w:val="23"/>
          <w:szCs w:val="23"/>
        </w:rPr>
      </w:pPr>
      <w:r w:rsidRPr="00CC4A3A">
        <w:rPr>
          <w:sz w:val="23"/>
          <w:szCs w:val="23"/>
        </w:rPr>
        <w:t xml:space="preserve">                    20xx - 20xx - muncitor la ……etc.)        </w:t>
      </w:r>
    </w:p>
    <w:p w:rsidR="003A61E7" w:rsidRPr="00CC4A3A" w:rsidRDefault="003A61E7" w:rsidP="003A61E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3A61E7" w:rsidRPr="00CC4A3A" w:rsidRDefault="003A61E7" w:rsidP="003A61E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3A61E7" w:rsidRPr="00CC4A3A" w:rsidRDefault="003A61E7" w:rsidP="003A61E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3A61E7" w:rsidRPr="00CC4A3A" w:rsidRDefault="003A61E7" w:rsidP="003A61E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3A61E7" w:rsidRPr="00CC4A3A" w:rsidRDefault="003A61E7" w:rsidP="003A61E7">
      <w:pPr>
        <w:ind w:firstLine="720"/>
        <w:rPr>
          <w:sz w:val="23"/>
          <w:szCs w:val="23"/>
        </w:rPr>
      </w:pPr>
      <w:r w:rsidRPr="00CC4A3A">
        <w:rPr>
          <w:sz w:val="23"/>
          <w:szCs w:val="23"/>
        </w:rPr>
        <w:t>a) dacă au lucrat în strainatate (perioadele);</w:t>
      </w:r>
    </w:p>
    <w:p w:rsidR="003A61E7" w:rsidRPr="00CC4A3A" w:rsidRDefault="003A61E7" w:rsidP="003A61E7">
      <w:pPr>
        <w:rPr>
          <w:sz w:val="23"/>
          <w:szCs w:val="23"/>
        </w:rPr>
      </w:pPr>
      <w:r w:rsidRPr="00CC4A3A">
        <w:rPr>
          <w:sz w:val="23"/>
          <w:szCs w:val="23"/>
        </w:rPr>
        <w:tab/>
        <w:t>b) dacă au avut contract de munca legal incheiat;</w:t>
      </w:r>
    </w:p>
    <w:p w:rsidR="003A61E7" w:rsidRPr="00CC4A3A" w:rsidRDefault="003A61E7" w:rsidP="003A61E7">
      <w:pPr>
        <w:rPr>
          <w:sz w:val="23"/>
          <w:szCs w:val="23"/>
        </w:rPr>
      </w:pPr>
      <w:r w:rsidRPr="00CC4A3A">
        <w:rPr>
          <w:sz w:val="23"/>
          <w:szCs w:val="23"/>
        </w:rPr>
        <w:tab/>
        <w:t>c) dacă au depăşit termenul legal stabilit de 3 luni de zile sau returnaţi din străinătate (motivele ce au determinat aceasta  situatie);</w:t>
      </w:r>
    </w:p>
    <w:p w:rsidR="003A61E7" w:rsidRPr="00CC4A3A" w:rsidRDefault="003A61E7" w:rsidP="003A61E7">
      <w:pPr>
        <w:rPr>
          <w:sz w:val="23"/>
          <w:szCs w:val="23"/>
        </w:rPr>
      </w:pPr>
      <w:r w:rsidRPr="00CC4A3A">
        <w:rPr>
          <w:sz w:val="23"/>
          <w:szCs w:val="23"/>
        </w:rPr>
        <w:tab/>
        <w:t>d) dacă au fost sancţionaţi pentru încălcarea unor norme internaţionale sau interne.</w:t>
      </w:r>
    </w:p>
    <w:p w:rsidR="003A61E7" w:rsidRPr="00CC4A3A" w:rsidRDefault="003A61E7" w:rsidP="003A61E7">
      <w:pPr>
        <w:rPr>
          <w:sz w:val="23"/>
          <w:szCs w:val="23"/>
        </w:rPr>
      </w:pPr>
      <w:r w:rsidRPr="00CC4A3A">
        <w:rPr>
          <w:sz w:val="23"/>
          <w:szCs w:val="23"/>
        </w:rPr>
        <w:tab/>
        <w:t>În cazul în care nu au fost facute deplasari în strainatate, se va specifica acest lucru.</w:t>
      </w:r>
    </w:p>
    <w:p w:rsidR="003A61E7" w:rsidRPr="00CC4A3A" w:rsidRDefault="003A61E7" w:rsidP="003A61E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3A61E7" w:rsidRPr="00CC4A3A" w:rsidRDefault="003A61E7" w:rsidP="003A61E7">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3A61E7" w:rsidRPr="00CC4A3A" w:rsidRDefault="003A61E7" w:rsidP="003A61E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3A61E7" w:rsidRPr="00CC4A3A" w:rsidRDefault="003A61E7" w:rsidP="003A61E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3A61E7" w:rsidRPr="00CC4A3A" w:rsidRDefault="003A61E7" w:rsidP="003A61E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3A61E7" w:rsidRPr="008A7F73" w:rsidRDefault="003A61E7" w:rsidP="003A61E7">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Pr="00962283">
        <w:rPr>
          <w:rFonts w:eastAsia="Calibri"/>
          <w:b/>
          <w:sz w:val="23"/>
          <w:szCs w:val="23"/>
        </w:rPr>
        <w:t xml:space="preserve"> </w:t>
      </w:r>
      <w:r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Pr="008A7F73">
        <w:rPr>
          <w:rFonts w:eastAsia="Calibri"/>
          <w:b/>
          <w:sz w:val="23"/>
          <w:szCs w:val="23"/>
        </w:rPr>
        <w:t xml:space="preserve">prevederile </w:t>
      </w:r>
      <w:r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Pr="00CC4A3A">
        <w:rPr>
          <w:rFonts w:eastAsia="Calibri"/>
          <w:b/>
          <w:sz w:val="23"/>
          <w:szCs w:val="23"/>
        </w:rPr>
        <w:t>”</w:t>
      </w:r>
    </w:p>
    <w:p w:rsidR="003A61E7" w:rsidRDefault="003A61E7" w:rsidP="003A61E7">
      <w:pPr>
        <w:rPr>
          <w:sz w:val="23"/>
          <w:szCs w:val="23"/>
        </w:rPr>
      </w:pPr>
      <w:r>
        <w:rPr>
          <w:sz w:val="23"/>
          <w:szCs w:val="23"/>
        </w:rPr>
        <w:tab/>
      </w:r>
    </w:p>
    <w:p w:rsidR="003A61E7" w:rsidRPr="00AB5407" w:rsidRDefault="003A61E7" w:rsidP="003A61E7">
      <w:pPr>
        <w:rPr>
          <w:sz w:val="23"/>
          <w:szCs w:val="23"/>
        </w:rPr>
      </w:pPr>
      <w:r>
        <w:rPr>
          <w:sz w:val="23"/>
          <w:szCs w:val="23"/>
        </w:rPr>
        <w:t xml:space="preserve">       Data _________                                                                                     </w:t>
      </w:r>
      <w:r w:rsidRPr="00CC4A3A">
        <w:rPr>
          <w:sz w:val="23"/>
          <w:szCs w:val="23"/>
        </w:rPr>
        <w:t>Semnătura ____________</w:t>
      </w:r>
    </w:p>
    <w:p w:rsidR="003A61E7" w:rsidRDefault="003A61E7" w:rsidP="003A61E7">
      <w:pPr>
        <w:tabs>
          <w:tab w:val="left" w:pos="8820"/>
        </w:tabs>
        <w:ind w:left="3600" w:right="23"/>
        <w:jc w:val="center"/>
        <w:rPr>
          <w:b/>
          <w:sz w:val="23"/>
          <w:szCs w:val="23"/>
          <w:lang w:val="fr-FR"/>
        </w:rPr>
      </w:pPr>
    </w:p>
    <w:p w:rsidR="003A61E7" w:rsidRPr="0073081B" w:rsidRDefault="00ED78C1" w:rsidP="003A61E7">
      <w:pPr>
        <w:tabs>
          <w:tab w:val="left" w:pos="8820"/>
        </w:tabs>
        <w:ind w:left="3600" w:right="23"/>
        <w:jc w:val="center"/>
        <w:rPr>
          <w:b/>
          <w:bCs/>
          <w:sz w:val="22"/>
          <w:szCs w:val="22"/>
        </w:rPr>
      </w:pPr>
      <w:r>
        <w:rPr>
          <w:b/>
          <w:sz w:val="23"/>
          <w:szCs w:val="23"/>
          <w:lang w:val="fr-FR"/>
        </w:rPr>
        <w:t xml:space="preserve">                                                                   </w:t>
      </w:r>
      <w:proofErr w:type="spellStart"/>
      <w:r w:rsidR="003A61E7" w:rsidRPr="0073081B">
        <w:rPr>
          <w:b/>
          <w:sz w:val="23"/>
          <w:szCs w:val="23"/>
          <w:lang w:val="fr-FR"/>
        </w:rPr>
        <w:t>Anexa</w:t>
      </w:r>
      <w:proofErr w:type="spellEnd"/>
      <w:r w:rsidR="003A61E7" w:rsidRPr="0073081B">
        <w:rPr>
          <w:b/>
          <w:sz w:val="23"/>
          <w:szCs w:val="23"/>
          <w:lang w:val="fr-FR"/>
        </w:rPr>
        <w:t xml:space="preserve"> nr.6</w:t>
      </w:r>
      <w:r w:rsidR="003A61E7" w:rsidRPr="0073081B">
        <w:rPr>
          <w:b/>
        </w:rPr>
        <w:t xml:space="preserve"> </w:t>
      </w:r>
    </w:p>
    <w:p w:rsidR="003A61E7" w:rsidRDefault="003A61E7" w:rsidP="003A61E7">
      <w:pPr>
        <w:jc w:val="both"/>
      </w:pPr>
    </w:p>
    <w:p w:rsidR="003A61E7" w:rsidRPr="003D2566" w:rsidRDefault="003A61E7" w:rsidP="003A61E7">
      <w:pPr>
        <w:jc w:val="both"/>
      </w:pPr>
    </w:p>
    <w:p w:rsidR="003A61E7" w:rsidRPr="003B0486" w:rsidRDefault="003A61E7" w:rsidP="003A61E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A61E7" w:rsidRPr="003B0486" w:rsidRDefault="003A61E7" w:rsidP="003A61E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3A61E7" w:rsidRPr="003B0486" w:rsidRDefault="003A61E7" w:rsidP="003A61E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A61E7" w:rsidRPr="00403685" w:rsidTr="00EB6F20">
        <w:trPr>
          <w:cantSplit/>
          <w:trHeight w:val="1313"/>
        </w:trPr>
        <w:tc>
          <w:tcPr>
            <w:tcW w:w="630" w:type="dxa"/>
            <w:vAlign w:val="center"/>
          </w:tcPr>
          <w:p w:rsidR="003A61E7" w:rsidRPr="00403685" w:rsidRDefault="003A61E7" w:rsidP="00EB6F20">
            <w:pPr>
              <w:pStyle w:val="BodyText2"/>
              <w:jc w:val="center"/>
              <w:rPr>
                <w:sz w:val="20"/>
              </w:rPr>
            </w:pPr>
            <w:r w:rsidRPr="00403685">
              <w:rPr>
                <w:sz w:val="20"/>
              </w:rPr>
              <w:t>Nr.</w:t>
            </w:r>
          </w:p>
          <w:p w:rsidR="003A61E7" w:rsidRPr="00403685" w:rsidRDefault="003A61E7" w:rsidP="00EB6F20">
            <w:pPr>
              <w:jc w:val="center"/>
            </w:pPr>
            <w:r w:rsidRPr="00403685">
              <w:t>crt.</w:t>
            </w:r>
          </w:p>
        </w:tc>
        <w:tc>
          <w:tcPr>
            <w:tcW w:w="1830" w:type="dxa"/>
            <w:vAlign w:val="center"/>
          </w:tcPr>
          <w:p w:rsidR="003A61E7" w:rsidRPr="00403685" w:rsidRDefault="003A61E7" w:rsidP="00EB6F20">
            <w:pPr>
              <w:jc w:val="center"/>
            </w:pPr>
            <w:r w:rsidRPr="00403685">
              <w:t>Numele şi prenumele</w:t>
            </w:r>
          </w:p>
          <w:p w:rsidR="003A61E7" w:rsidRPr="00403685" w:rsidRDefault="003A61E7" w:rsidP="00EB6F20">
            <w:pPr>
              <w:jc w:val="center"/>
            </w:pPr>
            <w:r w:rsidRPr="00403685">
              <w:t>(numele purtat anterior)</w:t>
            </w:r>
          </w:p>
        </w:tc>
        <w:tc>
          <w:tcPr>
            <w:tcW w:w="1100" w:type="dxa"/>
            <w:vAlign w:val="center"/>
          </w:tcPr>
          <w:p w:rsidR="003A61E7" w:rsidRPr="00403685" w:rsidRDefault="003A61E7" w:rsidP="00EB6F20">
            <w:pPr>
              <w:jc w:val="center"/>
            </w:pPr>
            <w:r w:rsidRPr="00403685">
              <w:t>Gradul de</w:t>
            </w:r>
          </w:p>
          <w:p w:rsidR="003A61E7" w:rsidRPr="00403685" w:rsidRDefault="003A61E7" w:rsidP="00EB6F20">
            <w:pPr>
              <w:jc w:val="center"/>
            </w:pPr>
            <w:r w:rsidRPr="00403685">
              <w:t>rudenie</w:t>
            </w:r>
          </w:p>
        </w:tc>
        <w:tc>
          <w:tcPr>
            <w:tcW w:w="1030" w:type="dxa"/>
            <w:vAlign w:val="center"/>
          </w:tcPr>
          <w:p w:rsidR="003A61E7" w:rsidRPr="00403685" w:rsidRDefault="003A61E7" w:rsidP="00EB6F20">
            <w:pPr>
              <w:jc w:val="center"/>
            </w:pPr>
            <w:r w:rsidRPr="00403685">
              <w:t>Data şi locul naşterii</w:t>
            </w:r>
          </w:p>
          <w:p w:rsidR="003A61E7" w:rsidRPr="00403685" w:rsidRDefault="003A61E7" w:rsidP="00EB6F20">
            <w:pPr>
              <w:pStyle w:val="Heading2"/>
              <w:rPr>
                <w:sz w:val="20"/>
              </w:rPr>
            </w:pPr>
          </w:p>
        </w:tc>
        <w:tc>
          <w:tcPr>
            <w:tcW w:w="1260" w:type="dxa"/>
            <w:vAlign w:val="center"/>
          </w:tcPr>
          <w:p w:rsidR="003A61E7" w:rsidRPr="00403685" w:rsidRDefault="003A61E7" w:rsidP="00EB6F20">
            <w:pPr>
              <w:jc w:val="center"/>
            </w:pPr>
            <w:r w:rsidRPr="00403685">
              <w:t>Prenumele</w:t>
            </w:r>
          </w:p>
          <w:p w:rsidR="003A61E7" w:rsidRPr="00403685" w:rsidRDefault="003A61E7" w:rsidP="00EB6F20">
            <w:pPr>
              <w:jc w:val="center"/>
            </w:pPr>
            <w:r w:rsidRPr="00403685">
              <w:t>părinţilor</w:t>
            </w:r>
          </w:p>
          <w:p w:rsidR="003A61E7" w:rsidRPr="00403685" w:rsidRDefault="003A61E7" w:rsidP="00EB6F20">
            <w:pPr>
              <w:jc w:val="center"/>
            </w:pPr>
          </w:p>
        </w:tc>
        <w:tc>
          <w:tcPr>
            <w:tcW w:w="1260" w:type="dxa"/>
            <w:vAlign w:val="center"/>
          </w:tcPr>
          <w:p w:rsidR="003A61E7" w:rsidRPr="00403685" w:rsidRDefault="003A61E7" w:rsidP="00EB6F20">
            <w:pPr>
              <w:jc w:val="center"/>
            </w:pPr>
            <w:r w:rsidRPr="00403685">
              <w:t>Ocupaţia/</w:t>
            </w:r>
          </w:p>
          <w:p w:rsidR="003A61E7" w:rsidRPr="00403685" w:rsidRDefault="003A61E7" w:rsidP="00EB6F20">
            <w:pPr>
              <w:jc w:val="center"/>
            </w:pPr>
            <w:r w:rsidRPr="00403685">
              <w:t>profesia/</w:t>
            </w:r>
          </w:p>
          <w:p w:rsidR="003A61E7" w:rsidRPr="00403685" w:rsidRDefault="003A61E7" w:rsidP="00EB6F20">
            <w:pPr>
              <w:jc w:val="center"/>
            </w:pPr>
            <w:r w:rsidRPr="00403685">
              <w:t>funcţia</w:t>
            </w:r>
          </w:p>
        </w:tc>
        <w:tc>
          <w:tcPr>
            <w:tcW w:w="1260" w:type="dxa"/>
            <w:vAlign w:val="center"/>
          </w:tcPr>
          <w:p w:rsidR="003A61E7" w:rsidRPr="00403685" w:rsidRDefault="003A61E7" w:rsidP="00EB6F20">
            <w:pPr>
              <w:jc w:val="center"/>
            </w:pPr>
            <w:r w:rsidRPr="00403685">
              <w:t>Locul de muncă</w:t>
            </w:r>
          </w:p>
          <w:p w:rsidR="003A61E7" w:rsidRPr="00403685" w:rsidRDefault="003A61E7" w:rsidP="00EB6F20">
            <w:pPr>
              <w:jc w:val="center"/>
            </w:pPr>
            <w:r w:rsidRPr="00403685">
              <w:t>(adresă, telefon)</w:t>
            </w:r>
          </w:p>
        </w:tc>
        <w:tc>
          <w:tcPr>
            <w:tcW w:w="1390" w:type="dxa"/>
            <w:vAlign w:val="center"/>
          </w:tcPr>
          <w:p w:rsidR="003A61E7" w:rsidRPr="002A5C8F" w:rsidRDefault="003A61E7" w:rsidP="00EB6F20">
            <w:pPr>
              <w:jc w:val="center"/>
              <w:rPr>
                <w:b/>
              </w:rPr>
            </w:pPr>
            <w:r w:rsidRPr="006236AF">
              <w:rPr>
                <w:b/>
              </w:rPr>
              <w:t>D</w:t>
            </w:r>
            <w:r w:rsidRPr="002A5C8F">
              <w:rPr>
                <w:b/>
              </w:rPr>
              <w:t>omiciliul</w:t>
            </w:r>
            <w:r>
              <w:t xml:space="preserve"> si </w:t>
            </w:r>
            <w:r w:rsidRPr="002A5C8F">
              <w:rPr>
                <w:b/>
              </w:rPr>
              <w:t>resedinta</w:t>
            </w:r>
          </w:p>
          <w:p w:rsidR="003A61E7" w:rsidRPr="00403685" w:rsidRDefault="003A61E7" w:rsidP="00EB6F20">
            <w:pPr>
              <w:jc w:val="center"/>
            </w:pPr>
            <w:r>
              <w:t>(a se completa corect şi complet)</w:t>
            </w:r>
          </w:p>
        </w:tc>
        <w:tc>
          <w:tcPr>
            <w:tcW w:w="1300" w:type="dxa"/>
            <w:vAlign w:val="center"/>
          </w:tcPr>
          <w:p w:rsidR="003A61E7" w:rsidRPr="003A233B" w:rsidRDefault="003A61E7" w:rsidP="00EB6F2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3A61E7" w:rsidTr="00EB6F20">
        <w:trPr>
          <w:cantSplit/>
          <w:trHeight w:val="2168"/>
        </w:trPr>
        <w:tc>
          <w:tcPr>
            <w:tcW w:w="630" w:type="dxa"/>
            <w:vAlign w:val="center"/>
          </w:tcPr>
          <w:p w:rsidR="003A61E7" w:rsidRDefault="003A61E7" w:rsidP="00EB6F20">
            <w:pPr>
              <w:jc w:val="center"/>
            </w:pPr>
            <w:r>
              <w:t>1</w:t>
            </w:r>
          </w:p>
        </w:tc>
        <w:tc>
          <w:tcPr>
            <w:tcW w:w="1830" w:type="dxa"/>
          </w:tcPr>
          <w:p w:rsidR="003A61E7" w:rsidRDefault="003A61E7" w:rsidP="00EB6F20">
            <w:pPr>
              <w:jc w:val="both"/>
            </w:pPr>
          </w:p>
        </w:tc>
        <w:tc>
          <w:tcPr>
            <w:tcW w:w="1100" w:type="dxa"/>
            <w:vMerge w:val="restart"/>
            <w:vAlign w:val="center"/>
          </w:tcPr>
          <w:p w:rsidR="003A61E7" w:rsidRPr="000D7673" w:rsidRDefault="003A61E7" w:rsidP="00EB6F20">
            <w:pPr>
              <w:rPr>
                <w:sz w:val="16"/>
                <w:szCs w:val="16"/>
              </w:rPr>
            </w:pPr>
            <w:r w:rsidRPr="000D7673">
              <w:rPr>
                <w:sz w:val="16"/>
                <w:szCs w:val="16"/>
              </w:rPr>
              <w:t>CANDIDAT</w:t>
            </w: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RPr="00501A6F" w:rsidTr="00EB6F20">
        <w:trPr>
          <w:cantSplit/>
          <w:trHeight w:val="179"/>
        </w:trPr>
        <w:tc>
          <w:tcPr>
            <w:tcW w:w="630" w:type="dxa"/>
            <w:vAlign w:val="center"/>
          </w:tcPr>
          <w:p w:rsidR="003A61E7" w:rsidRPr="008B2DC3" w:rsidRDefault="003A61E7" w:rsidP="00EB6F20">
            <w:pPr>
              <w:jc w:val="center"/>
              <w:rPr>
                <w:sz w:val="18"/>
                <w:szCs w:val="18"/>
              </w:rPr>
            </w:pPr>
            <w:r w:rsidRPr="008B2DC3">
              <w:rPr>
                <w:sz w:val="18"/>
                <w:szCs w:val="18"/>
              </w:rPr>
              <w:t>CNP</w:t>
            </w:r>
          </w:p>
        </w:tc>
        <w:tc>
          <w:tcPr>
            <w:tcW w:w="1830" w:type="dxa"/>
          </w:tcPr>
          <w:p w:rsidR="003A61E7" w:rsidRPr="00501A6F" w:rsidRDefault="003A61E7" w:rsidP="00EB6F20">
            <w:pPr>
              <w:jc w:val="both"/>
            </w:pPr>
          </w:p>
        </w:tc>
        <w:tc>
          <w:tcPr>
            <w:tcW w:w="1100" w:type="dxa"/>
            <w:vMerge/>
          </w:tcPr>
          <w:p w:rsidR="003A61E7" w:rsidRPr="00501A6F"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Pr="00501A6F"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2</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77"/>
        </w:trPr>
        <w:tc>
          <w:tcPr>
            <w:tcW w:w="630" w:type="dxa"/>
            <w:tcBorders>
              <w:lef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3</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33"/>
        </w:trPr>
        <w:tc>
          <w:tcPr>
            <w:tcW w:w="630" w:type="dxa"/>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773"/>
        </w:trPr>
        <w:tc>
          <w:tcPr>
            <w:tcW w:w="630" w:type="dxa"/>
            <w:tcBorders>
              <w:top w:val="single" w:sz="4" w:space="0" w:color="auto"/>
              <w:left w:val="single" w:sz="4" w:space="0" w:color="auto"/>
              <w:right w:val="single" w:sz="4" w:space="0" w:color="auto"/>
            </w:tcBorders>
            <w:vAlign w:val="center"/>
          </w:tcPr>
          <w:p w:rsidR="003A61E7" w:rsidRPr="00AE3871" w:rsidRDefault="003A61E7" w:rsidP="00EB6F20">
            <w:pPr>
              <w:jc w:val="center"/>
            </w:pPr>
            <w:r>
              <w:t>4</w:t>
            </w:r>
          </w:p>
        </w:tc>
        <w:tc>
          <w:tcPr>
            <w:tcW w:w="1830" w:type="dxa"/>
            <w:tcBorders>
              <w:top w:val="single" w:sz="4" w:space="0" w:color="auto"/>
              <w:left w:val="single" w:sz="4" w:space="0" w:color="auto"/>
              <w:right w:val="single" w:sz="4" w:space="0" w:color="auto"/>
            </w:tcBorders>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A61E7" w:rsidRPr="00AE3871" w:rsidRDefault="003A61E7" w:rsidP="00EB6F2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p w:rsidR="003A61E7" w:rsidRDefault="003A61E7" w:rsidP="00EB6F20">
            <w:pPr>
              <w:jc w:val="both"/>
            </w:pPr>
          </w:p>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bl>
    <w:p w:rsidR="003A61E7" w:rsidRDefault="003A61E7" w:rsidP="003A61E7">
      <w:pPr>
        <w:ind w:left="7920" w:firstLine="720"/>
        <w:jc w:val="both"/>
        <w:rPr>
          <w:sz w:val="22"/>
          <w:szCs w:val="22"/>
        </w:rPr>
      </w:pPr>
      <w:r>
        <w:rPr>
          <w:sz w:val="22"/>
          <w:szCs w:val="22"/>
        </w:rPr>
        <w:t xml:space="preserve">                                      </w:t>
      </w:r>
    </w:p>
    <w:p w:rsidR="003A61E7" w:rsidRPr="00530462" w:rsidRDefault="003A61E7" w:rsidP="003A61E7">
      <w:pPr>
        <w:ind w:left="7920" w:firstLine="720"/>
        <w:jc w:val="both"/>
        <w:rPr>
          <w:sz w:val="22"/>
          <w:szCs w:val="22"/>
          <w:lang w:eastAsia="en-US"/>
        </w:rPr>
      </w:pPr>
      <w:r>
        <w:rPr>
          <w:sz w:val="22"/>
          <w:szCs w:val="22"/>
        </w:rPr>
        <w:t xml:space="preserve">                         SEMNĂTURA _______________</w:t>
      </w:r>
    </w:p>
    <w:p w:rsidR="003A61E7" w:rsidRDefault="003A61E7" w:rsidP="003A61E7">
      <w:pPr>
        <w:tabs>
          <w:tab w:val="left" w:pos="0"/>
        </w:tabs>
        <w:jc w:val="both"/>
        <w:rPr>
          <w:b/>
        </w:rPr>
      </w:pPr>
    </w:p>
    <w:p w:rsidR="003A61E7" w:rsidRDefault="003A61E7" w:rsidP="003A61E7">
      <w:pPr>
        <w:tabs>
          <w:tab w:val="left" w:pos="0"/>
        </w:tabs>
        <w:ind w:left="-360"/>
        <w:jc w:val="both"/>
        <w:rPr>
          <w:b/>
        </w:rPr>
      </w:pPr>
    </w:p>
    <w:p w:rsidR="003A61E7" w:rsidRPr="00962283" w:rsidRDefault="003A61E7" w:rsidP="003A61E7">
      <w:pPr>
        <w:shd w:val="clear" w:color="auto" w:fill="FFFFFF"/>
        <w:ind w:left="130" w:hanging="130"/>
        <w:jc w:val="both"/>
        <w:rPr>
          <w:b/>
          <w:sz w:val="16"/>
          <w:szCs w:val="16"/>
        </w:rPr>
      </w:pPr>
      <w:r w:rsidRPr="00143076">
        <w:rPr>
          <w:b/>
          <w:sz w:val="20"/>
          <w:szCs w:val="20"/>
        </w:rPr>
        <w:t>NOTĂ:</w:t>
      </w:r>
      <w:r>
        <w:rPr>
          <w:b/>
          <w:sz w:val="20"/>
          <w:szCs w:val="20"/>
        </w:rPr>
        <w:t xml:space="preserve"> </w:t>
      </w:r>
      <w:r w:rsidRPr="00962283">
        <w:rPr>
          <w:b/>
          <w:sz w:val="16"/>
          <w:szCs w:val="16"/>
        </w:rPr>
        <w:t xml:space="preserve">În  tabel vor fi trecuţi, în ordine: candidatul, părinţii, fraţii, surorile, soţia/soţul, copii, părinţii soţiei/soţului, fraţii şi surorile soţiei/soţului. </w:t>
      </w:r>
    </w:p>
    <w:p w:rsidR="003A61E7" w:rsidRPr="00962283" w:rsidRDefault="003A61E7" w:rsidP="003A61E7">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3A61E7" w:rsidRDefault="003A61E7" w:rsidP="003A61E7">
      <w:pPr>
        <w:tabs>
          <w:tab w:val="left" w:pos="0"/>
        </w:tabs>
        <w:ind w:left="-360"/>
        <w:jc w:val="both"/>
        <w:rPr>
          <w:sz w:val="20"/>
          <w:szCs w:val="20"/>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right="23"/>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Pr="0073081B" w:rsidRDefault="003A61E7" w:rsidP="003A61E7">
      <w:pPr>
        <w:tabs>
          <w:tab w:val="left" w:pos="8820"/>
        </w:tabs>
        <w:ind w:left="3600" w:right="23"/>
        <w:jc w:val="center"/>
        <w:rPr>
          <w:b/>
          <w:bCs/>
        </w:rPr>
      </w:pPr>
      <w:r>
        <w:rPr>
          <w:b/>
        </w:rPr>
        <w:t xml:space="preserve">                                                     </w:t>
      </w:r>
      <w:r w:rsidRPr="0073081B">
        <w:rPr>
          <w:b/>
        </w:rPr>
        <w:t xml:space="preserve">Anexa nr.7 </w:t>
      </w:r>
    </w:p>
    <w:p w:rsidR="003A61E7" w:rsidRDefault="003A61E7" w:rsidP="003A61E7">
      <w:pPr>
        <w:pStyle w:val="Default"/>
        <w:rPr>
          <w:rFonts w:ascii="Times New Roman" w:hAnsi="Times New Roman" w:cs="Times New Roman"/>
          <w:b/>
          <w:bCs/>
        </w:rPr>
      </w:pPr>
    </w:p>
    <w:p w:rsidR="003A61E7" w:rsidRPr="00143076" w:rsidRDefault="003A61E7" w:rsidP="003A61E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A61E7" w:rsidRPr="00143076" w:rsidRDefault="003A61E7" w:rsidP="003A61E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3A61E7" w:rsidRDefault="003A61E7" w:rsidP="003A61E7">
      <w:pPr>
        <w:pStyle w:val="Default"/>
        <w:rPr>
          <w:rFonts w:ascii="Times New Roman" w:hAnsi="Times New Roman" w:cs="Times New Roman"/>
          <w:sz w:val="22"/>
          <w:szCs w:val="22"/>
        </w:rPr>
      </w:pPr>
    </w:p>
    <w:p w:rsidR="003A61E7" w:rsidRPr="001F32A0" w:rsidRDefault="003A61E7" w:rsidP="003A61E7">
      <w:pPr>
        <w:pStyle w:val="Default"/>
        <w:ind w:left="720" w:firstLine="720"/>
        <w:rPr>
          <w:rFonts w:ascii="Times New Roman" w:hAnsi="Times New Roman" w:cs="Times New Roman"/>
          <w:sz w:val="22"/>
          <w:szCs w:val="22"/>
        </w:rPr>
      </w:pPr>
    </w:p>
    <w:p w:rsidR="003A61E7" w:rsidRPr="00ED78C1" w:rsidRDefault="003A61E7" w:rsidP="003A61E7">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w:t>
      </w:r>
      <w:r w:rsidRPr="00ED78C1">
        <w:rPr>
          <w:sz w:val="26"/>
          <w:szCs w:val="26"/>
        </w:rPr>
        <w:t>, pentru ocuparea</w:t>
      </w:r>
      <w:r w:rsidRPr="00ED78C1">
        <w:rPr>
          <w:sz w:val="26"/>
          <w:szCs w:val="26"/>
          <w:lang w:val="en-US"/>
        </w:rPr>
        <w:t xml:space="preserve"> </w:t>
      </w:r>
      <w:r w:rsidR="00ED78C1" w:rsidRPr="00ED78C1">
        <w:rPr>
          <w:sz w:val="26"/>
          <w:szCs w:val="26"/>
        </w:rPr>
        <w:t xml:space="preserve">unui post de </w:t>
      </w:r>
      <w:r w:rsidR="00ED78C1" w:rsidRPr="00ED78C1">
        <w:rPr>
          <w:i/>
          <w:sz w:val="26"/>
          <w:szCs w:val="26"/>
        </w:rPr>
        <w:t xml:space="preserve">muncitor calificat IV-I (electrician) </w:t>
      </w:r>
      <w:r w:rsidR="00ED78C1" w:rsidRPr="00ED78C1">
        <w:rPr>
          <w:sz w:val="26"/>
          <w:szCs w:val="26"/>
        </w:rPr>
        <w:t>la compartimentul ,,Administrarea patrimoniului imobiliar” din cadrul Serviciului Logistic,</w:t>
      </w:r>
      <w:r w:rsidR="00ED78C1" w:rsidRPr="00ED78C1">
        <w:rPr>
          <w:i/>
          <w:sz w:val="26"/>
          <w:szCs w:val="26"/>
        </w:rPr>
        <w:t xml:space="preserve"> </w:t>
      </w:r>
      <w:r w:rsidR="00ED78C1" w:rsidRPr="00ED78C1">
        <w:rPr>
          <w:sz w:val="26"/>
          <w:szCs w:val="26"/>
        </w:rPr>
        <w:t xml:space="preserve"> </w:t>
      </w:r>
      <w:r w:rsidR="00ED78C1" w:rsidRPr="00ED78C1">
        <w:rPr>
          <w:i/>
          <w:sz w:val="26"/>
          <w:szCs w:val="26"/>
        </w:rPr>
        <w:t xml:space="preserve">poziţia 92 </w:t>
      </w:r>
      <w:r w:rsidR="00ED78C1" w:rsidRPr="00ED78C1">
        <w:rPr>
          <w:sz w:val="26"/>
          <w:szCs w:val="26"/>
        </w:rPr>
        <w:t>din statul de organizare al unităţii</w:t>
      </w:r>
      <w:r w:rsidRPr="00ED78C1">
        <w:rPr>
          <w:sz w:val="26"/>
          <w:szCs w:val="26"/>
        </w:rPr>
        <w:t xml:space="preserve">, cu personal recrutat din sursă externă, declar pe propria răspundere că am luat la cunoştinţă despre condiţiile de recrutare cu care sunt de acord şi pe care le îndeplinesc cumulativ. </w:t>
      </w:r>
    </w:p>
    <w:p w:rsidR="003A61E7" w:rsidRPr="007E5B92" w:rsidRDefault="003A61E7" w:rsidP="003A61E7">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A61E7" w:rsidRPr="007E5B92" w:rsidRDefault="003A61E7" w:rsidP="003A61E7">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3A61E7" w:rsidRPr="007E5B92" w:rsidRDefault="003A61E7" w:rsidP="003A61E7">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3A61E7" w:rsidRPr="007E5B92" w:rsidRDefault="003A61E7" w:rsidP="003A61E7">
      <w:pPr>
        <w:spacing w:line="360" w:lineRule="auto"/>
        <w:jc w:val="both"/>
        <w:rPr>
          <w:sz w:val="26"/>
          <w:szCs w:val="26"/>
        </w:rPr>
      </w:pPr>
    </w:p>
    <w:p w:rsidR="003A61E7" w:rsidRPr="007E5B92" w:rsidRDefault="003A61E7" w:rsidP="003A61E7">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p w:rsidR="009E48CD" w:rsidRPr="003A61E7" w:rsidRDefault="009E48CD" w:rsidP="003A61E7">
      <w:pPr>
        <w:rPr>
          <w:szCs w:val="26"/>
        </w:rPr>
      </w:pPr>
    </w:p>
    <w:sectPr w:rsidR="009E48CD" w:rsidRPr="003A61E7"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93821"/>
    <w:multiLevelType w:val="hybridMultilevel"/>
    <w:tmpl w:val="07E09D52"/>
    <w:lvl w:ilvl="0" w:tplc="B6DE19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74A13"/>
    <w:multiLevelType w:val="hybridMultilevel"/>
    <w:tmpl w:val="5BDA5586"/>
    <w:lvl w:ilvl="0" w:tplc="788875B2">
      <w:start w:val="1"/>
      <w:numFmt w:val="decimal"/>
      <w:lvlText w:val="%1."/>
      <w:lvlJc w:val="left"/>
      <w:pPr>
        <w:tabs>
          <w:tab w:val="num" w:pos="450"/>
        </w:tabs>
        <w:ind w:left="450" w:hanging="360"/>
      </w:pPr>
      <w:rPr>
        <w:rFonts w:ascii="Times New Roman" w:eastAsia="Times New Roman" w:hAnsi="Times New Roman" w:cs="Times New Roman"/>
        <w:b w:val="0"/>
        <w:strike w:val="0"/>
        <w:dstrike w:val="0"/>
        <w:u w:val="none"/>
        <w:effect w:val="none"/>
      </w:rPr>
    </w:lvl>
    <w:lvl w:ilvl="1" w:tplc="0409000B">
      <w:start w:val="1"/>
      <w:numFmt w:val="bullet"/>
      <w:lvlText w:val=""/>
      <w:lvlJc w:val="left"/>
      <w:pPr>
        <w:tabs>
          <w:tab w:val="num" w:pos="1530"/>
        </w:tabs>
        <w:ind w:left="1530" w:hanging="360"/>
      </w:pPr>
      <w:rPr>
        <w:rFonts w:ascii="Wingdings" w:hAnsi="Wingdings" w:hint="default"/>
      </w:r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1"/>
  </w:num>
  <w:num w:numId="13">
    <w:abstractNumId w:val="2"/>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8572F"/>
    <w:rsid w:val="000A1D9A"/>
    <w:rsid w:val="000E649A"/>
    <w:rsid w:val="00137976"/>
    <w:rsid w:val="001402D4"/>
    <w:rsid w:val="001578A1"/>
    <w:rsid w:val="0016261A"/>
    <w:rsid w:val="001808DE"/>
    <w:rsid w:val="001945EF"/>
    <w:rsid w:val="001C4C8F"/>
    <w:rsid w:val="001C7870"/>
    <w:rsid w:val="001D6539"/>
    <w:rsid w:val="002277A4"/>
    <w:rsid w:val="00230932"/>
    <w:rsid w:val="002821F0"/>
    <w:rsid w:val="00283799"/>
    <w:rsid w:val="002871AE"/>
    <w:rsid w:val="002932A1"/>
    <w:rsid w:val="00293ACD"/>
    <w:rsid w:val="002A221F"/>
    <w:rsid w:val="002B3F98"/>
    <w:rsid w:val="002E2359"/>
    <w:rsid w:val="003036F2"/>
    <w:rsid w:val="003360C8"/>
    <w:rsid w:val="0034169E"/>
    <w:rsid w:val="00344D7E"/>
    <w:rsid w:val="003A04C4"/>
    <w:rsid w:val="003A1AF0"/>
    <w:rsid w:val="003A2C6B"/>
    <w:rsid w:val="003A61E7"/>
    <w:rsid w:val="003E541F"/>
    <w:rsid w:val="0040203C"/>
    <w:rsid w:val="00405535"/>
    <w:rsid w:val="004231BF"/>
    <w:rsid w:val="00424791"/>
    <w:rsid w:val="0045334C"/>
    <w:rsid w:val="00467403"/>
    <w:rsid w:val="004B4246"/>
    <w:rsid w:val="004B4ACD"/>
    <w:rsid w:val="0051717B"/>
    <w:rsid w:val="00523345"/>
    <w:rsid w:val="005409C7"/>
    <w:rsid w:val="00540EEA"/>
    <w:rsid w:val="005449A8"/>
    <w:rsid w:val="00545461"/>
    <w:rsid w:val="0054628E"/>
    <w:rsid w:val="00564E65"/>
    <w:rsid w:val="00594798"/>
    <w:rsid w:val="00645D52"/>
    <w:rsid w:val="006542E5"/>
    <w:rsid w:val="0068018A"/>
    <w:rsid w:val="006A2942"/>
    <w:rsid w:val="006D31B2"/>
    <w:rsid w:val="00704B1D"/>
    <w:rsid w:val="007355D0"/>
    <w:rsid w:val="00742B0E"/>
    <w:rsid w:val="007925F4"/>
    <w:rsid w:val="00795F32"/>
    <w:rsid w:val="007B74CD"/>
    <w:rsid w:val="007E5B92"/>
    <w:rsid w:val="007F1F59"/>
    <w:rsid w:val="008020CB"/>
    <w:rsid w:val="00823A5A"/>
    <w:rsid w:val="0082532A"/>
    <w:rsid w:val="008337E6"/>
    <w:rsid w:val="008665EF"/>
    <w:rsid w:val="0087133F"/>
    <w:rsid w:val="0088704D"/>
    <w:rsid w:val="008A47F4"/>
    <w:rsid w:val="008C2582"/>
    <w:rsid w:val="008F1091"/>
    <w:rsid w:val="009033DD"/>
    <w:rsid w:val="0091647B"/>
    <w:rsid w:val="00916A5C"/>
    <w:rsid w:val="00950B13"/>
    <w:rsid w:val="009551D7"/>
    <w:rsid w:val="00962283"/>
    <w:rsid w:val="00981988"/>
    <w:rsid w:val="009826E0"/>
    <w:rsid w:val="009A61F4"/>
    <w:rsid w:val="009C4039"/>
    <w:rsid w:val="009E48CD"/>
    <w:rsid w:val="009F2778"/>
    <w:rsid w:val="00A14845"/>
    <w:rsid w:val="00A14CF8"/>
    <w:rsid w:val="00A45B43"/>
    <w:rsid w:val="00A56E86"/>
    <w:rsid w:val="00A57713"/>
    <w:rsid w:val="00A65F7D"/>
    <w:rsid w:val="00A84E06"/>
    <w:rsid w:val="00AB5407"/>
    <w:rsid w:val="00AF2C1C"/>
    <w:rsid w:val="00AF6D2D"/>
    <w:rsid w:val="00AF7A50"/>
    <w:rsid w:val="00B276B4"/>
    <w:rsid w:val="00B57E96"/>
    <w:rsid w:val="00B830C7"/>
    <w:rsid w:val="00B910EA"/>
    <w:rsid w:val="00B91FF4"/>
    <w:rsid w:val="00BB40A1"/>
    <w:rsid w:val="00BB6432"/>
    <w:rsid w:val="00BF4931"/>
    <w:rsid w:val="00C43EDB"/>
    <w:rsid w:val="00C5247C"/>
    <w:rsid w:val="00C53C4A"/>
    <w:rsid w:val="00C57828"/>
    <w:rsid w:val="00C7754D"/>
    <w:rsid w:val="00CB1E14"/>
    <w:rsid w:val="00CB37A5"/>
    <w:rsid w:val="00CC4A3A"/>
    <w:rsid w:val="00CD3670"/>
    <w:rsid w:val="00D12A2F"/>
    <w:rsid w:val="00D4568A"/>
    <w:rsid w:val="00D70344"/>
    <w:rsid w:val="00D70EAA"/>
    <w:rsid w:val="00D93EA6"/>
    <w:rsid w:val="00D94CE8"/>
    <w:rsid w:val="00DB1811"/>
    <w:rsid w:val="00DF0771"/>
    <w:rsid w:val="00E50863"/>
    <w:rsid w:val="00E806EA"/>
    <w:rsid w:val="00E9149E"/>
    <w:rsid w:val="00EA10FC"/>
    <w:rsid w:val="00EA52AA"/>
    <w:rsid w:val="00ED78C1"/>
    <w:rsid w:val="00F65F8E"/>
    <w:rsid w:val="00F77195"/>
    <w:rsid w:val="00FA7791"/>
    <w:rsid w:val="00FE3E04"/>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90F89F7-3271-4165-B96C-58157981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5205</Words>
  <Characters>29672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2021-10-10T19:18:00Z</cp:lastPrinted>
  <dcterms:created xsi:type="dcterms:W3CDTF">2021-10-14T22:19:00Z</dcterms:created>
  <dcterms:modified xsi:type="dcterms:W3CDTF">2021-10-17T17:05:00Z</dcterms:modified>
</cp:coreProperties>
</file>