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2C" w:rsidRPr="00F64D80" w:rsidRDefault="00B2192C" w:rsidP="00B2192C">
      <w:pPr>
        <w:rPr>
          <w:rFonts w:ascii="Times New Roman" w:hAnsi="Times New Roman"/>
        </w:rPr>
      </w:pPr>
      <w:r w:rsidRPr="00F64D80">
        <w:rPr>
          <w:rFonts w:ascii="Times New Roman" w:hAnsi="Times New Roman"/>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14"/>
        <w:gridCol w:w="1140"/>
        <w:gridCol w:w="2468"/>
      </w:tblGrid>
      <w:tr w:rsidR="00B2192C" w:rsidRPr="00F64D80" w:rsidTr="00B12C01">
        <w:tc>
          <w:tcPr>
            <w:tcW w:w="3269" w:type="pct"/>
          </w:tcPr>
          <w:p w:rsidR="00B2192C" w:rsidRPr="00F64D80" w:rsidRDefault="00B2192C" w:rsidP="00B12C01">
            <w:pPr>
              <w:pStyle w:val="Heading1"/>
              <w:jc w:val="center"/>
              <w:outlineLvl w:val="0"/>
              <w:rPr>
                <w:rFonts w:ascii="Times New Roman" w:hAnsi="Times New Roman"/>
                <w:bCs/>
                <w:color w:val="000000" w:themeColor="text1"/>
                <w:sz w:val="20"/>
              </w:rPr>
            </w:pPr>
            <w:r w:rsidRPr="00F64D80">
              <w:rPr>
                <w:rFonts w:ascii="Times New Roman" w:hAnsi="Times New Roman"/>
                <w:color w:val="000000" w:themeColor="text1"/>
                <w:sz w:val="20"/>
              </w:rPr>
              <w:t>ROMÂNIA</w:t>
            </w:r>
          </w:p>
          <w:p w:rsidR="00B2192C" w:rsidRPr="00F64D80" w:rsidRDefault="00B2192C" w:rsidP="00B12C01">
            <w:pPr>
              <w:pStyle w:val="Heading1"/>
              <w:jc w:val="center"/>
              <w:outlineLvl w:val="0"/>
              <w:rPr>
                <w:rFonts w:ascii="Times New Roman" w:hAnsi="Times New Roman"/>
                <w:bCs/>
                <w:color w:val="000000" w:themeColor="text1"/>
                <w:sz w:val="20"/>
              </w:rPr>
            </w:pPr>
            <w:r w:rsidRPr="00F64D80">
              <w:rPr>
                <w:rFonts w:ascii="Times New Roman" w:hAnsi="Times New Roman"/>
                <w:color w:val="000000" w:themeColor="text1"/>
                <w:sz w:val="20"/>
              </w:rPr>
              <w:t>MINISTERUL AFACERILOR INTERNE</w:t>
            </w:r>
          </w:p>
          <w:p w:rsidR="00B2192C" w:rsidRPr="00F64D80" w:rsidRDefault="00B2192C" w:rsidP="00B12C01">
            <w:pPr>
              <w:jc w:val="center"/>
              <w:rPr>
                <w:rFonts w:ascii="Times New Roman" w:hAnsi="Times New Roman"/>
                <w:b/>
                <w:bCs/>
                <w:color w:val="000000" w:themeColor="text1"/>
                <w:sz w:val="20"/>
              </w:rPr>
            </w:pPr>
            <w:r w:rsidRPr="00F64D80">
              <w:rPr>
                <w:rFonts w:ascii="Times New Roman" w:hAnsi="Times New Roman"/>
                <w:b/>
                <w:bCs/>
                <w:color w:val="000000" w:themeColor="text1"/>
                <w:sz w:val="20"/>
              </w:rPr>
              <w:t>INSPECTORATUL GENERAL AL POLITIEI ROMÂNE</w:t>
            </w:r>
          </w:p>
          <w:p w:rsidR="00B2192C" w:rsidRPr="00F64D80" w:rsidRDefault="00B2192C" w:rsidP="00B12C01">
            <w:pPr>
              <w:jc w:val="center"/>
              <w:rPr>
                <w:rFonts w:ascii="Times New Roman" w:hAnsi="Times New Roman"/>
                <w:b/>
                <w:bCs/>
                <w:color w:val="000000" w:themeColor="text1"/>
                <w:sz w:val="20"/>
              </w:rPr>
            </w:pPr>
            <w:r w:rsidRPr="00F64D80">
              <w:rPr>
                <w:rFonts w:ascii="Times New Roman" w:hAnsi="Times New Roman"/>
                <w:b/>
                <w:bCs/>
                <w:noProof/>
                <w:color w:val="000000" w:themeColor="text1"/>
                <w:sz w:val="20"/>
              </w:rPr>
              <w:drawing>
                <wp:inline distT="0" distB="0" distL="0" distR="0">
                  <wp:extent cx="260709" cy="276045"/>
                  <wp:effectExtent l="19050" t="0" r="5991"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261257" cy="276626"/>
                          </a:xfrm>
                          <a:prstGeom prst="rect">
                            <a:avLst/>
                          </a:prstGeom>
                          <a:noFill/>
                          <a:ln w="9525">
                            <a:noFill/>
                            <a:miter lim="800000"/>
                            <a:headEnd/>
                            <a:tailEnd/>
                          </a:ln>
                        </pic:spPr>
                      </pic:pic>
                    </a:graphicData>
                  </a:graphic>
                </wp:inline>
              </w:drawing>
            </w:r>
          </w:p>
          <w:p w:rsidR="00B2192C" w:rsidRPr="00F64D80" w:rsidRDefault="00B2192C" w:rsidP="00B12C01">
            <w:pPr>
              <w:jc w:val="center"/>
              <w:rPr>
                <w:rFonts w:ascii="Times New Roman" w:eastAsia="SimSun" w:hAnsi="Times New Roman"/>
                <w:b/>
                <w:sz w:val="20"/>
              </w:rPr>
            </w:pPr>
            <w:r w:rsidRPr="00F64D80">
              <w:rPr>
                <w:rFonts w:ascii="Times New Roman" w:hAnsi="Times New Roman"/>
                <w:b/>
                <w:sz w:val="20"/>
              </w:rPr>
              <w:t>SECTIA REGIONALA DE POLIŢIE TRANSPORTURI CRAIOVA</w:t>
            </w:r>
          </w:p>
          <w:p w:rsidR="00B2192C" w:rsidRPr="00F64D80" w:rsidRDefault="00B2192C" w:rsidP="00B12C01">
            <w:pPr>
              <w:jc w:val="center"/>
              <w:rPr>
                <w:rFonts w:ascii="Times New Roman" w:hAnsi="Times New Roman"/>
                <w:b/>
                <w:color w:val="000000" w:themeColor="text1"/>
              </w:rPr>
            </w:pPr>
            <w:r w:rsidRPr="00F64D80">
              <w:rPr>
                <w:rFonts w:ascii="Times New Roman" w:eastAsia="SimSun" w:hAnsi="Times New Roman"/>
                <w:b/>
                <w:caps/>
                <w:sz w:val="20"/>
              </w:rPr>
              <w:t>COMISIA DE CONCURS</w:t>
            </w:r>
            <w:r w:rsidRPr="00F64D80">
              <w:rPr>
                <w:rFonts w:ascii="Times New Roman" w:hAnsi="Times New Roman"/>
                <w:b/>
                <w:color w:val="000000" w:themeColor="text1"/>
              </w:rPr>
              <w:t xml:space="preserve"> </w:t>
            </w:r>
          </w:p>
        </w:tc>
        <w:tc>
          <w:tcPr>
            <w:tcW w:w="547" w:type="pct"/>
          </w:tcPr>
          <w:p w:rsidR="00B2192C" w:rsidRPr="00F64D80" w:rsidRDefault="00B2192C" w:rsidP="00B12C01">
            <w:pPr>
              <w:pStyle w:val="Heading1"/>
              <w:jc w:val="center"/>
              <w:outlineLvl w:val="0"/>
              <w:rPr>
                <w:rFonts w:ascii="Times New Roman" w:hAnsi="Times New Roman"/>
                <w:bCs/>
                <w:color w:val="000000" w:themeColor="text1"/>
                <w:sz w:val="20"/>
              </w:rPr>
            </w:pPr>
          </w:p>
        </w:tc>
        <w:tc>
          <w:tcPr>
            <w:tcW w:w="1184" w:type="pct"/>
          </w:tcPr>
          <w:p w:rsidR="00B2192C" w:rsidRPr="00F64D80" w:rsidRDefault="00B2192C" w:rsidP="00B12C01">
            <w:pPr>
              <w:pStyle w:val="Heading1"/>
              <w:jc w:val="center"/>
              <w:outlineLvl w:val="0"/>
              <w:rPr>
                <w:rFonts w:ascii="Times New Roman" w:hAnsi="Times New Roman"/>
                <w:bCs/>
                <w:color w:val="000000" w:themeColor="text1"/>
                <w:sz w:val="20"/>
              </w:rPr>
            </w:pPr>
            <w:r w:rsidRPr="00F64D80">
              <w:rPr>
                <w:rFonts w:ascii="Times New Roman" w:hAnsi="Times New Roman"/>
                <w:color w:val="000000" w:themeColor="text1"/>
                <w:sz w:val="20"/>
              </w:rPr>
              <w:t>Nesecret</w:t>
            </w:r>
          </w:p>
          <w:p w:rsidR="00B2192C" w:rsidRPr="00F64D80" w:rsidRDefault="00B2192C" w:rsidP="00B12C01">
            <w:pPr>
              <w:pStyle w:val="Heading1"/>
              <w:jc w:val="center"/>
              <w:outlineLvl w:val="0"/>
              <w:rPr>
                <w:rFonts w:ascii="Times New Roman" w:hAnsi="Times New Roman"/>
                <w:color w:val="000000" w:themeColor="text1"/>
                <w:sz w:val="20"/>
              </w:rPr>
            </w:pPr>
            <w:r w:rsidRPr="00F64D80">
              <w:rPr>
                <w:rFonts w:ascii="Times New Roman" w:hAnsi="Times New Roman"/>
                <w:color w:val="000000" w:themeColor="text1"/>
                <w:sz w:val="20"/>
              </w:rPr>
              <w:t>Craiova</w:t>
            </w:r>
          </w:p>
          <w:p w:rsidR="00B2192C" w:rsidRPr="00F64D80" w:rsidRDefault="00B2192C" w:rsidP="00B12C01">
            <w:pPr>
              <w:pStyle w:val="Heading1"/>
              <w:jc w:val="center"/>
              <w:outlineLvl w:val="0"/>
              <w:rPr>
                <w:rFonts w:ascii="Times New Roman" w:hAnsi="Times New Roman"/>
                <w:color w:val="000000" w:themeColor="text1"/>
                <w:sz w:val="20"/>
              </w:rPr>
            </w:pPr>
          </w:p>
          <w:p w:rsidR="00B2192C" w:rsidRPr="00F64D80" w:rsidRDefault="00B2192C" w:rsidP="00B12C01">
            <w:pPr>
              <w:pStyle w:val="Heading1"/>
              <w:jc w:val="center"/>
              <w:outlineLvl w:val="0"/>
              <w:rPr>
                <w:rFonts w:ascii="Times New Roman" w:hAnsi="Times New Roman"/>
                <w:color w:val="000000" w:themeColor="text1"/>
                <w:sz w:val="20"/>
              </w:rPr>
            </w:pPr>
            <w:r w:rsidRPr="00F64D80">
              <w:rPr>
                <w:rFonts w:ascii="Times New Roman" w:hAnsi="Times New Roman"/>
                <w:color w:val="000000" w:themeColor="text1"/>
                <w:sz w:val="20"/>
              </w:rPr>
              <w:t xml:space="preserve">Nr. 211806/01.09.2022 </w:t>
            </w:r>
          </w:p>
          <w:p w:rsidR="00B2192C" w:rsidRPr="00F64D80" w:rsidRDefault="00B2192C" w:rsidP="00B12C01">
            <w:pPr>
              <w:rPr>
                <w:rFonts w:ascii="Times New Roman" w:hAnsi="Times New Roman"/>
              </w:rPr>
            </w:pPr>
          </w:p>
          <w:p w:rsidR="00B2192C" w:rsidRPr="00F64D80" w:rsidRDefault="00B2192C" w:rsidP="00494E80">
            <w:pPr>
              <w:pStyle w:val="Heading1"/>
              <w:jc w:val="center"/>
              <w:outlineLvl w:val="0"/>
              <w:rPr>
                <w:rFonts w:ascii="Times New Roman" w:hAnsi="Times New Roman"/>
                <w:color w:val="000000" w:themeColor="text1"/>
              </w:rPr>
            </w:pPr>
            <w:r w:rsidRPr="00F64D80">
              <w:rPr>
                <w:rFonts w:ascii="Times New Roman" w:hAnsi="Times New Roman"/>
                <w:color w:val="000000" w:themeColor="text1"/>
                <w:sz w:val="20"/>
              </w:rPr>
              <w:t xml:space="preserve">Ex. </w:t>
            </w:r>
            <w:r w:rsidR="00494E80" w:rsidRPr="00F64D80">
              <w:rPr>
                <w:rFonts w:ascii="Times New Roman" w:hAnsi="Times New Roman"/>
                <w:color w:val="000000" w:themeColor="text1"/>
                <w:sz w:val="20"/>
              </w:rPr>
              <w:t>Unic</w:t>
            </w:r>
          </w:p>
        </w:tc>
      </w:tr>
    </w:tbl>
    <w:p w:rsidR="00B2192C" w:rsidRPr="00F64D80" w:rsidRDefault="00B2192C" w:rsidP="00B2192C">
      <w:pPr>
        <w:rPr>
          <w:rFonts w:ascii="Times New Roman" w:hAnsi="Times New Roman"/>
        </w:rPr>
      </w:pPr>
      <w:r w:rsidRPr="00F64D80">
        <w:rPr>
          <w:rFonts w:ascii="Times New Roman" w:hAnsi="Times New Roman"/>
        </w:rPr>
        <w:t xml:space="preserve">                                             </w:t>
      </w:r>
    </w:p>
    <w:p w:rsidR="00B2192C" w:rsidRPr="00F64D80" w:rsidRDefault="00B2192C" w:rsidP="00B2192C">
      <w:pPr>
        <w:ind w:left="4320" w:hanging="67"/>
        <w:jc w:val="center"/>
        <w:rPr>
          <w:rFonts w:ascii="Times New Roman" w:hAnsi="Times New Roman"/>
          <w:b/>
          <w:sz w:val="24"/>
          <w:u w:val="single"/>
        </w:rPr>
      </w:pPr>
      <w:r w:rsidRPr="00F64D80">
        <w:rPr>
          <w:rFonts w:ascii="Times New Roman" w:hAnsi="Times New Roman"/>
          <w:b/>
          <w:sz w:val="24"/>
          <w:u w:val="single"/>
        </w:rPr>
        <w:t>A P R O B,</w:t>
      </w:r>
    </w:p>
    <w:p w:rsidR="00B2192C" w:rsidRPr="00F64D80" w:rsidRDefault="00B2192C" w:rsidP="00B2192C">
      <w:pPr>
        <w:ind w:left="4320" w:hanging="67"/>
        <w:jc w:val="center"/>
        <w:rPr>
          <w:rFonts w:ascii="Times New Roman" w:hAnsi="Times New Roman"/>
          <w:b/>
          <w:i/>
          <w:sz w:val="24"/>
        </w:rPr>
      </w:pPr>
      <w:r w:rsidRPr="00F64D80">
        <w:rPr>
          <w:rFonts w:ascii="Times New Roman" w:hAnsi="Times New Roman"/>
          <w:b/>
          <w:i/>
          <w:sz w:val="24"/>
        </w:rPr>
        <w:t>postarea pe internet</w:t>
      </w:r>
    </w:p>
    <w:p w:rsidR="00B2192C" w:rsidRPr="00F64D80" w:rsidRDefault="00B2192C" w:rsidP="00B2192C">
      <w:pPr>
        <w:pStyle w:val="BodyTextIndent2"/>
        <w:spacing w:after="0" w:line="240" w:lineRule="auto"/>
        <w:ind w:left="4320" w:hanging="67"/>
        <w:jc w:val="center"/>
        <w:rPr>
          <w:rFonts w:ascii="Times New Roman" w:hAnsi="Times New Roman"/>
          <w:b/>
          <w:sz w:val="24"/>
        </w:rPr>
      </w:pPr>
      <w:r w:rsidRPr="00F64D80">
        <w:rPr>
          <w:rFonts w:ascii="Times New Roman" w:hAnsi="Times New Roman"/>
          <w:b/>
          <w:sz w:val="24"/>
        </w:rPr>
        <w:t>Pt./</w:t>
      </w:r>
      <w:r w:rsidRPr="00F64D80">
        <w:rPr>
          <w:rFonts w:ascii="Times New Roman" w:hAnsi="Times New Roman"/>
          <w:sz w:val="24"/>
        </w:rPr>
        <w:t>.</w:t>
      </w:r>
      <w:r w:rsidRPr="00F64D80">
        <w:rPr>
          <w:rFonts w:ascii="Times New Roman" w:hAnsi="Times New Roman"/>
          <w:b/>
          <w:sz w:val="24"/>
        </w:rPr>
        <w:t>ŞEFUL INSPECTORATULUI</w:t>
      </w:r>
    </w:p>
    <w:p w:rsidR="000721BA" w:rsidRPr="00F64D80" w:rsidRDefault="000721BA" w:rsidP="00B2192C">
      <w:pPr>
        <w:tabs>
          <w:tab w:val="left" w:pos="720"/>
          <w:tab w:val="left" w:pos="1440"/>
          <w:tab w:val="left" w:pos="2160"/>
          <w:tab w:val="left" w:pos="2880"/>
          <w:tab w:val="left" w:pos="3600"/>
          <w:tab w:val="left" w:pos="5715"/>
        </w:tabs>
        <w:jc w:val="both"/>
        <w:rPr>
          <w:rFonts w:ascii="Times New Roman" w:hAnsi="Times New Roman"/>
          <w:b/>
          <w:i/>
          <w:sz w:val="24"/>
        </w:rPr>
      </w:pPr>
    </w:p>
    <w:p w:rsidR="00B2192C" w:rsidRPr="00F64D80" w:rsidRDefault="00B2192C" w:rsidP="00B2192C">
      <w:pPr>
        <w:tabs>
          <w:tab w:val="left" w:pos="720"/>
          <w:tab w:val="left" w:pos="1440"/>
          <w:tab w:val="left" w:pos="2160"/>
          <w:tab w:val="left" w:pos="2880"/>
          <w:tab w:val="left" w:pos="3600"/>
          <w:tab w:val="left" w:pos="5715"/>
        </w:tabs>
        <w:jc w:val="both"/>
        <w:rPr>
          <w:rFonts w:ascii="Times New Roman" w:hAnsi="Times New Roman"/>
          <w:b/>
          <w:sz w:val="24"/>
        </w:rPr>
      </w:pPr>
      <w:r w:rsidRPr="00F64D80">
        <w:rPr>
          <w:rFonts w:ascii="Times New Roman" w:hAnsi="Times New Roman"/>
          <w:b/>
          <w:i/>
          <w:sz w:val="24"/>
        </w:rPr>
        <w:t xml:space="preserve">       </w:t>
      </w:r>
    </w:p>
    <w:p w:rsidR="00B2192C" w:rsidRPr="00F64D80" w:rsidRDefault="00B2192C" w:rsidP="00B2192C">
      <w:pPr>
        <w:ind w:right="5386"/>
        <w:jc w:val="center"/>
        <w:rPr>
          <w:rFonts w:ascii="Times New Roman" w:hAnsi="Times New Roman"/>
          <w:b/>
          <w:sz w:val="24"/>
          <w:u w:val="single"/>
        </w:rPr>
      </w:pPr>
      <w:r w:rsidRPr="00F64D80">
        <w:rPr>
          <w:rFonts w:ascii="Times New Roman" w:hAnsi="Times New Roman"/>
          <w:b/>
          <w:sz w:val="24"/>
          <w:u w:val="single"/>
        </w:rPr>
        <w:t>A P R O B,</w:t>
      </w:r>
    </w:p>
    <w:p w:rsidR="00B2192C" w:rsidRPr="00F64D80" w:rsidRDefault="00B2192C" w:rsidP="00B2192C">
      <w:pPr>
        <w:ind w:right="5386"/>
        <w:jc w:val="center"/>
        <w:rPr>
          <w:rFonts w:ascii="Times New Roman" w:hAnsi="Times New Roman"/>
          <w:b/>
          <w:sz w:val="24"/>
        </w:rPr>
      </w:pPr>
      <w:r w:rsidRPr="00F64D80">
        <w:rPr>
          <w:rFonts w:ascii="Times New Roman" w:hAnsi="Times New Roman"/>
          <w:b/>
          <w:sz w:val="24"/>
        </w:rPr>
        <w:t>Conținutul Anunțului</w:t>
      </w:r>
    </w:p>
    <w:p w:rsidR="00B2192C" w:rsidRPr="00F64D80" w:rsidRDefault="00B2192C" w:rsidP="00B2192C">
      <w:pPr>
        <w:ind w:right="5386"/>
        <w:jc w:val="center"/>
        <w:rPr>
          <w:rFonts w:ascii="Times New Roman" w:hAnsi="Times New Roman"/>
          <w:b/>
          <w:sz w:val="24"/>
        </w:rPr>
      </w:pPr>
      <w:r w:rsidRPr="00F64D80">
        <w:rPr>
          <w:rFonts w:ascii="Times New Roman" w:hAnsi="Times New Roman"/>
          <w:b/>
          <w:sz w:val="24"/>
        </w:rPr>
        <w:t>Președintele Comisiei de concurs</w:t>
      </w:r>
    </w:p>
    <w:p w:rsidR="00B2192C" w:rsidRPr="00F64D80" w:rsidRDefault="00B2192C" w:rsidP="00B2192C">
      <w:pPr>
        <w:jc w:val="both"/>
        <w:rPr>
          <w:rFonts w:ascii="Times New Roman" w:hAnsi="Times New Roman"/>
          <w:b/>
          <w:sz w:val="24"/>
          <w:szCs w:val="28"/>
        </w:rPr>
      </w:pPr>
    </w:p>
    <w:p w:rsidR="00B2192C" w:rsidRPr="00F64D80" w:rsidRDefault="00B2192C" w:rsidP="00B2192C">
      <w:pPr>
        <w:jc w:val="both"/>
        <w:rPr>
          <w:rFonts w:ascii="Times New Roman" w:hAnsi="Times New Roman"/>
          <w:b/>
          <w:sz w:val="24"/>
          <w:szCs w:val="28"/>
        </w:rPr>
      </w:pPr>
    </w:p>
    <w:p w:rsidR="00B2192C" w:rsidRPr="00F64D80" w:rsidRDefault="00B2192C" w:rsidP="00B2192C">
      <w:pPr>
        <w:pStyle w:val="BodyText"/>
        <w:jc w:val="center"/>
        <w:rPr>
          <w:b/>
          <w:sz w:val="28"/>
          <w:szCs w:val="28"/>
          <w:u w:val="single"/>
        </w:rPr>
      </w:pPr>
      <w:r w:rsidRPr="00F64D80">
        <w:rPr>
          <w:b/>
          <w:sz w:val="28"/>
          <w:szCs w:val="28"/>
          <w:u w:val="single"/>
        </w:rPr>
        <w:t xml:space="preserve">SITUAŢIA NOMINALĂ </w:t>
      </w:r>
    </w:p>
    <w:p w:rsidR="00494E80" w:rsidRPr="00F64D80" w:rsidRDefault="00B2192C" w:rsidP="00B2192C">
      <w:pPr>
        <w:jc w:val="center"/>
        <w:rPr>
          <w:rFonts w:ascii="Times New Roman" w:hAnsi="Times New Roman"/>
          <w:i/>
          <w:sz w:val="24"/>
          <w:szCs w:val="28"/>
        </w:rPr>
      </w:pPr>
      <w:r w:rsidRPr="00F64D80">
        <w:rPr>
          <w:rFonts w:ascii="Times New Roman" w:hAnsi="Times New Roman"/>
          <w:i/>
          <w:sz w:val="24"/>
          <w:szCs w:val="28"/>
        </w:rPr>
        <w:t xml:space="preserve">cu repartizarea candidaţilor care vor susţine testul scris în data de 03.09.2022 </w:t>
      </w:r>
    </w:p>
    <w:p w:rsidR="00B2192C" w:rsidRPr="00F64D80" w:rsidRDefault="00B2192C" w:rsidP="00B2192C">
      <w:pPr>
        <w:jc w:val="center"/>
        <w:rPr>
          <w:rFonts w:ascii="Times New Roman" w:hAnsi="Times New Roman"/>
          <w:i/>
          <w:sz w:val="24"/>
          <w:szCs w:val="28"/>
        </w:rPr>
      </w:pPr>
      <w:r w:rsidRPr="00F64D80">
        <w:rPr>
          <w:rFonts w:ascii="Times New Roman" w:hAnsi="Times New Roman"/>
          <w:i/>
          <w:sz w:val="24"/>
          <w:szCs w:val="28"/>
        </w:rPr>
        <w:t>pentru ocuparea 2 (</w:t>
      </w:r>
      <w:r w:rsidRPr="00F64D80">
        <w:rPr>
          <w:rFonts w:ascii="Times New Roman" w:hAnsi="Times New Roman"/>
          <w:i/>
          <w:color w:val="000000" w:themeColor="text1"/>
          <w:sz w:val="24"/>
          <w:szCs w:val="28"/>
        </w:rPr>
        <w:t xml:space="preserve">două) posturi de agent de poliţie, </w:t>
      </w:r>
      <w:r w:rsidRPr="00F64D80">
        <w:rPr>
          <w:rFonts w:ascii="Times New Roman" w:hAnsi="Times New Roman"/>
          <w:i/>
          <w:sz w:val="24"/>
          <w:szCs w:val="28"/>
        </w:rPr>
        <w:t>din cadrul Secţiei Regionale de Poliţie Transporturi Craiova, prin încadrare directă din sursă externă a persoanelor cu studii corespunzătoare cerinţelor postului şi care îndeplinesc condiţiile legale</w:t>
      </w:r>
    </w:p>
    <w:p w:rsidR="00B2192C" w:rsidRPr="00F64D80" w:rsidRDefault="00B2192C" w:rsidP="00B2192C">
      <w:pPr>
        <w:pStyle w:val="BodyTextIndent3"/>
        <w:tabs>
          <w:tab w:val="left" w:pos="350"/>
        </w:tabs>
        <w:spacing w:line="276" w:lineRule="auto"/>
        <w:ind w:right="-54"/>
        <w:jc w:val="center"/>
        <w:rPr>
          <w:color w:val="000000" w:themeColor="text1"/>
          <w:sz w:val="28"/>
          <w:szCs w:val="28"/>
        </w:rPr>
      </w:pPr>
    </w:p>
    <w:p w:rsidR="00B2192C" w:rsidRPr="00F64D80" w:rsidRDefault="00B2192C" w:rsidP="00B2192C">
      <w:pPr>
        <w:jc w:val="both"/>
        <w:rPr>
          <w:rFonts w:ascii="Times New Roman" w:hAnsi="Times New Roman"/>
          <w:b/>
          <w:i/>
          <w:szCs w:val="28"/>
        </w:rPr>
      </w:pPr>
      <w:r w:rsidRPr="00F64D80">
        <w:rPr>
          <w:rStyle w:val="Bodytext4Bold"/>
          <w:sz w:val="28"/>
          <w:szCs w:val="28"/>
        </w:rPr>
        <w:t xml:space="preserve">        În vederea susţinerii probei scrise, </w:t>
      </w:r>
      <w:r w:rsidRPr="00F64D80">
        <w:rPr>
          <w:rFonts w:ascii="Times New Roman" w:hAnsi="Times New Roman"/>
          <w:szCs w:val="28"/>
        </w:rPr>
        <w:t xml:space="preserve">se vor prezenta la sediul Facultății de Agronomie, din municipiul Craiova, strada Libertății, nr. 19, județul Dolj, în ziua de </w:t>
      </w:r>
      <w:r w:rsidR="003A1B34" w:rsidRPr="00F64D80">
        <w:rPr>
          <w:rFonts w:ascii="Times New Roman" w:hAnsi="Times New Roman"/>
          <w:b/>
          <w:szCs w:val="28"/>
        </w:rPr>
        <w:t>03</w:t>
      </w:r>
      <w:r w:rsidRPr="00F64D80">
        <w:rPr>
          <w:rFonts w:ascii="Times New Roman" w:hAnsi="Times New Roman"/>
          <w:b/>
          <w:szCs w:val="28"/>
        </w:rPr>
        <w:t>.0</w:t>
      </w:r>
      <w:r w:rsidR="003A1B34" w:rsidRPr="00F64D80">
        <w:rPr>
          <w:rFonts w:ascii="Times New Roman" w:hAnsi="Times New Roman"/>
          <w:b/>
          <w:szCs w:val="28"/>
        </w:rPr>
        <w:t>9</w:t>
      </w:r>
      <w:r w:rsidRPr="00F64D80">
        <w:rPr>
          <w:rFonts w:ascii="Times New Roman" w:hAnsi="Times New Roman"/>
          <w:b/>
          <w:szCs w:val="28"/>
        </w:rPr>
        <w:t>.202</w:t>
      </w:r>
      <w:r w:rsidR="003A1B34" w:rsidRPr="00F64D80">
        <w:rPr>
          <w:rFonts w:ascii="Times New Roman" w:hAnsi="Times New Roman"/>
          <w:b/>
          <w:szCs w:val="28"/>
        </w:rPr>
        <w:t>2</w:t>
      </w:r>
      <w:r w:rsidRPr="00F64D80">
        <w:rPr>
          <w:rFonts w:ascii="Times New Roman" w:hAnsi="Times New Roman"/>
          <w:szCs w:val="28"/>
        </w:rPr>
        <w:t xml:space="preserve">, </w:t>
      </w:r>
      <w:r w:rsidR="00E947D7" w:rsidRPr="00F64D80">
        <w:rPr>
          <w:rFonts w:ascii="Times New Roman" w:hAnsi="Times New Roman"/>
          <w:szCs w:val="28"/>
        </w:rPr>
        <w:t xml:space="preserve">se face în intervalul orar </w:t>
      </w:r>
      <w:r w:rsidR="00E947D7" w:rsidRPr="00F64D80">
        <w:rPr>
          <w:rFonts w:ascii="Times New Roman" w:hAnsi="Times New Roman"/>
          <w:b/>
          <w:bCs/>
          <w:szCs w:val="28"/>
        </w:rPr>
        <w:t>08.45</w:t>
      </w:r>
      <w:r w:rsidR="00E947D7" w:rsidRPr="00F64D80">
        <w:rPr>
          <w:rFonts w:ascii="Times New Roman" w:hAnsi="Times New Roman"/>
          <w:szCs w:val="28"/>
        </w:rPr>
        <w:t xml:space="preserve"> – </w:t>
      </w:r>
      <w:r w:rsidR="00E947D7" w:rsidRPr="00F64D80">
        <w:rPr>
          <w:rFonts w:ascii="Times New Roman" w:hAnsi="Times New Roman"/>
          <w:b/>
          <w:bCs/>
          <w:szCs w:val="28"/>
        </w:rPr>
        <w:t>09.15</w:t>
      </w:r>
      <w:r w:rsidR="003A1B34" w:rsidRPr="00F64D80">
        <w:rPr>
          <w:rFonts w:ascii="Times New Roman" w:hAnsi="Times New Roman"/>
          <w:szCs w:val="28"/>
        </w:rPr>
        <w:t xml:space="preserve">, </w:t>
      </w:r>
      <w:r w:rsidRPr="00F64D80">
        <w:rPr>
          <w:rFonts w:ascii="Times New Roman" w:hAnsi="Times New Roman"/>
          <w:szCs w:val="28"/>
        </w:rPr>
        <w:t>candidaţii cu următoarele coduri de concurs:</w:t>
      </w:r>
    </w:p>
    <w:p w:rsidR="00B2192C" w:rsidRPr="00F64D80" w:rsidRDefault="00B2192C" w:rsidP="00B2192C">
      <w:pPr>
        <w:pStyle w:val="BodyText"/>
        <w:rPr>
          <w:b/>
          <w:sz w:val="20"/>
          <w:u w:val="single"/>
        </w:rPr>
      </w:pPr>
    </w:p>
    <w:p w:rsidR="00B2192C" w:rsidRPr="00F64D80" w:rsidRDefault="00B2192C" w:rsidP="00B2192C">
      <w:pPr>
        <w:pStyle w:val="BodyTextIndent3"/>
        <w:tabs>
          <w:tab w:val="left" w:pos="350"/>
        </w:tabs>
        <w:spacing w:line="276" w:lineRule="auto"/>
        <w:ind w:right="-54"/>
        <w:jc w:val="center"/>
        <w:rPr>
          <w:b/>
          <w:color w:val="000000" w:themeColor="text1"/>
          <w:sz w:val="36"/>
          <w:szCs w:val="36"/>
        </w:rPr>
      </w:pPr>
      <w:r w:rsidRPr="00F64D80">
        <w:rPr>
          <w:b/>
          <w:color w:val="000000" w:themeColor="text1"/>
          <w:sz w:val="36"/>
          <w:szCs w:val="36"/>
        </w:rPr>
        <w:t>Sala nr.</w:t>
      </w:r>
      <w:r w:rsidR="00D42FE5" w:rsidRPr="00F64D80">
        <w:rPr>
          <w:b/>
          <w:color w:val="000000" w:themeColor="text1"/>
          <w:sz w:val="36"/>
          <w:szCs w:val="36"/>
        </w:rPr>
        <w:t xml:space="preserve"> </w:t>
      </w:r>
      <w:r w:rsidRPr="00F64D80">
        <w:rPr>
          <w:b/>
          <w:color w:val="000000" w:themeColor="text1"/>
          <w:sz w:val="36"/>
          <w:szCs w:val="36"/>
        </w:rPr>
        <w:t xml:space="preserve">126 </w:t>
      </w:r>
    </w:p>
    <w:tbl>
      <w:tblPr>
        <w:tblW w:w="2722" w:type="pct"/>
        <w:jc w:val="center"/>
        <w:tblLook w:val="04A0"/>
      </w:tblPr>
      <w:tblGrid>
        <w:gridCol w:w="597"/>
        <w:gridCol w:w="3847"/>
        <w:gridCol w:w="1230"/>
      </w:tblGrid>
      <w:tr w:rsidR="000721BA" w:rsidRPr="00F64D80" w:rsidTr="000721BA">
        <w:trPr>
          <w:trHeight w:val="397"/>
          <w:jc w:val="center"/>
        </w:trPr>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721BA" w:rsidRPr="00F64D80" w:rsidRDefault="000721BA" w:rsidP="00B12C01">
            <w:pPr>
              <w:jc w:val="center"/>
              <w:rPr>
                <w:rFonts w:ascii="Times New Roman" w:hAnsi="Times New Roman"/>
                <w:b/>
                <w:i/>
                <w:sz w:val="24"/>
                <w:szCs w:val="24"/>
                <w:lang w:eastAsia="en-US"/>
              </w:rPr>
            </w:pPr>
            <w:r w:rsidRPr="00F64D80">
              <w:rPr>
                <w:rFonts w:ascii="Times New Roman" w:hAnsi="Times New Roman"/>
                <w:b/>
                <w:i/>
                <w:sz w:val="24"/>
                <w:szCs w:val="24"/>
                <w:lang w:eastAsia="en-US"/>
              </w:rPr>
              <w:t>Nr.</w:t>
            </w:r>
          </w:p>
          <w:p w:rsidR="000721BA" w:rsidRPr="00F64D80" w:rsidRDefault="000721BA" w:rsidP="00B12C01">
            <w:pPr>
              <w:jc w:val="center"/>
              <w:rPr>
                <w:rFonts w:ascii="Times New Roman" w:hAnsi="Times New Roman"/>
                <w:b/>
                <w:i/>
                <w:sz w:val="24"/>
                <w:szCs w:val="24"/>
                <w:lang w:eastAsia="en-US"/>
              </w:rPr>
            </w:pPr>
            <w:r w:rsidRPr="00F64D80">
              <w:rPr>
                <w:rFonts w:ascii="Times New Roman" w:hAnsi="Times New Roman"/>
                <w:b/>
                <w:i/>
                <w:sz w:val="24"/>
                <w:szCs w:val="24"/>
                <w:lang w:eastAsia="en-US"/>
              </w:rPr>
              <w:t>Crt.</w:t>
            </w:r>
          </w:p>
        </w:tc>
        <w:tc>
          <w:tcPr>
            <w:tcW w:w="3598" w:type="pct"/>
            <w:tcBorders>
              <w:top w:val="single" w:sz="4" w:space="0" w:color="000000"/>
              <w:left w:val="nil"/>
              <w:bottom w:val="single" w:sz="4" w:space="0" w:color="000000"/>
              <w:right w:val="single" w:sz="4" w:space="0" w:color="000000"/>
            </w:tcBorders>
            <w:shd w:val="clear" w:color="auto" w:fill="auto"/>
            <w:noWrap/>
            <w:vAlign w:val="center"/>
            <w:hideMark/>
          </w:tcPr>
          <w:p w:rsidR="000721BA" w:rsidRPr="00F64D80" w:rsidRDefault="000721BA" w:rsidP="000721BA">
            <w:pPr>
              <w:jc w:val="center"/>
              <w:rPr>
                <w:rFonts w:ascii="Times New Roman" w:hAnsi="Times New Roman"/>
                <w:b/>
                <w:i/>
                <w:sz w:val="24"/>
                <w:szCs w:val="24"/>
                <w:lang w:eastAsia="en-US"/>
              </w:rPr>
            </w:pPr>
            <w:r w:rsidRPr="00F64D80">
              <w:rPr>
                <w:rFonts w:ascii="Times New Roman" w:hAnsi="Times New Roman"/>
                <w:b/>
                <w:i/>
                <w:sz w:val="24"/>
                <w:szCs w:val="24"/>
                <w:lang w:eastAsia="en-US"/>
              </w:rPr>
              <w:t>Cod concurs</w:t>
            </w:r>
          </w:p>
        </w:tc>
        <w:tc>
          <w:tcPr>
            <w:tcW w:w="876" w:type="pct"/>
            <w:tcBorders>
              <w:top w:val="single" w:sz="4" w:space="0" w:color="000000"/>
              <w:left w:val="nil"/>
              <w:bottom w:val="single" w:sz="4" w:space="0" w:color="000000"/>
              <w:right w:val="single" w:sz="4" w:space="0" w:color="000000"/>
            </w:tcBorders>
            <w:vAlign w:val="center"/>
          </w:tcPr>
          <w:p w:rsidR="000721BA" w:rsidRPr="00F64D80" w:rsidRDefault="000721BA" w:rsidP="00B12C01">
            <w:pPr>
              <w:jc w:val="center"/>
              <w:rPr>
                <w:rFonts w:ascii="Times New Roman" w:hAnsi="Times New Roman"/>
                <w:b/>
                <w:i/>
                <w:sz w:val="24"/>
                <w:szCs w:val="24"/>
                <w:lang w:eastAsia="en-US"/>
              </w:rPr>
            </w:pPr>
            <w:r w:rsidRPr="00F64D80">
              <w:rPr>
                <w:rFonts w:ascii="Times New Roman" w:hAnsi="Times New Roman"/>
                <w:b/>
                <w:i/>
                <w:sz w:val="24"/>
                <w:szCs w:val="24"/>
                <w:lang w:eastAsia="en-US"/>
              </w:rPr>
              <w:t>Observații</w:t>
            </w:r>
          </w:p>
        </w:tc>
      </w:tr>
      <w:tr w:rsidR="000721BA" w:rsidRPr="00F64D80" w:rsidTr="000721BA">
        <w:trPr>
          <w:trHeight w:val="397"/>
          <w:jc w:val="center"/>
        </w:trPr>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1BA" w:rsidRPr="00F64D80" w:rsidRDefault="000721BA" w:rsidP="00B2192C">
            <w:pPr>
              <w:pStyle w:val="ListParagraph"/>
              <w:numPr>
                <w:ilvl w:val="0"/>
                <w:numId w:val="8"/>
              </w:numPr>
              <w:jc w:val="center"/>
              <w:rPr>
                <w:rFonts w:ascii="Times New Roman" w:hAnsi="Times New Roman"/>
                <w:b/>
                <w:sz w:val="24"/>
                <w:szCs w:val="24"/>
                <w:lang w:eastAsia="en-US"/>
              </w:rPr>
            </w:pPr>
          </w:p>
        </w:tc>
        <w:tc>
          <w:tcPr>
            <w:tcW w:w="3598" w:type="pct"/>
            <w:tcBorders>
              <w:top w:val="single" w:sz="4" w:space="0" w:color="000000"/>
              <w:left w:val="nil"/>
              <w:bottom w:val="single" w:sz="4" w:space="0" w:color="000000"/>
              <w:right w:val="single" w:sz="4" w:space="0" w:color="000000"/>
            </w:tcBorders>
            <w:shd w:val="clear" w:color="auto" w:fill="auto"/>
            <w:noWrap/>
            <w:vAlign w:val="center"/>
          </w:tcPr>
          <w:p w:rsidR="000721BA" w:rsidRPr="00F64D80" w:rsidRDefault="000721BA" w:rsidP="00B12C01">
            <w:pPr>
              <w:jc w:val="center"/>
              <w:rPr>
                <w:rFonts w:ascii="Times New Roman" w:hAnsi="Times New Roman"/>
                <w:sz w:val="24"/>
                <w:szCs w:val="24"/>
              </w:rPr>
            </w:pPr>
            <w:r w:rsidRPr="00F64D80">
              <w:rPr>
                <w:rFonts w:ascii="Times New Roman" w:hAnsi="Times New Roman"/>
                <w:sz w:val="24"/>
                <w:szCs w:val="24"/>
              </w:rPr>
              <w:t>241160</w:t>
            </w:r>
          </w:p>
        </w:tc>
        <w:tc>
          <w:tcPr>
            <w:tcW w:w="876" w:type="pct"/>
            <w:tcBorders>
              <w:top w:val="single" w:sz="4" w:space="0" w:color="000000"/>
              <w:left w:val="nil"/>
              <w:bottom w:val="single" w:sz="4" w:space="0" w:color="000000"/>
              <w:right w:val="single" w:sz="4" w:space="0" w:color="000000"/>
            </w:tcBorders>
            <w:vAlign w:val="center"/>
          </w:tcPr>
          <w:p w:rsidR="000721BA" w:rsidRPr="00F64D80" w:rsidRDefault="000721BA" w:rsidP="00B12C01">
            <w:pPr>
              <w:jc w:val="center"/>
              <w:rPr>
                <w:rFonts w:ascii="Times New Roman" w:hAnsi="Times New Roman"/>
                <w:sz w:val="24"/>
                <w:szCs w:val="24"/>
              </w:rPr>
            </w:pPr>
          </w:p>
        </w:tc>
      </w:tr>
      <w:tr w:rsidR="000721BA" w:rsidRPr="00F64D80" w:rsidTr="000721BA">
        <w:trPr>
          <w:trHeight w:val="397"/>
          <w:jc w:val="center"/>
        </w:trPr>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1BA" w:rsidRPr="00F64D80" w:rsidRDefault="000721BA" w:rsidP="00B2192C">
            <w:pPr>
              <w:pStyle w:val="ListParagraph"/>
              <w:numPr>
                <w:ilvl w:val="0"/>
                <w:numId w:val="8"/>
              </w:numPr>
              <w:jc w:val="center"/>
              <w:rPr>
                <w:rFonts w:ascii="Times New Roman" w:hAnsi="Times New Roman"/>
                <w:b/>
                <w:sz w:val="24"/>
                <w:szCs w:val="24"/>
                <w:lang w:eastAsia="en-US"/>
              </w:rPr>
            </w:pPr>
          </w:p>
        </w:tc>
        <w:tc>
          <w:tcPr>
            <w:tcW w:w="3598" w:type="pct"/>
            <w:tcBorders>
              <w:top w:val="single" w:sz="4" w:space="0" w:color="000000"/>
              <w:left w:val="nil"/>
              <w:bottom w:val="single" w:sz="4" w:space="0" w:color="000000"/>
              <w:right w:val="single" w:sz="4" w:space="0" w:color="000000"/>
            </w:tcBorders>
            <w:shd w:val="clear" w:color="auto" w:fill="auto"/>
            <w:noWrap/>
            <w:vAlign w:val="center"/>
          </w:tcPr>
          <w:p w:rsidR="000721BA" w:rsidRPr="00F64D80" w:rsidRDefault="000721BA" w:rsidP="00B12C01">
            <w:pPr>
              <w:jc w:val="center"/>
              <w:rPr>
                <w:rFonts w:ascii="Times New Roman" w:hAnsi="Times New Roman"/>
                <w:sz w:val="24"/>
                <w:szCs w:val="24"/>
              </w:rPr>
            </w:pPr>
            <w:r w:rsidRPr="00F64D80">
              <w:rPr>
                <w:rFonts w:ascii="Times New Roman" w:hAnsi="Times New Roman"/>
                <w:sz w:val="24"/>
                <w:szCs w:val="24"/>
              </w:rPr>
              <w:t>241141</w:t>
            </w:r>
          </w:p>
        </w:tc>
        <w:tc>
          <w:tcPr>
            <w:tcW w:w="876" w:type="pct"/>
            <w:tcBorders>
              <w:top w:val="single" w:sz="4" w:space="0" w:color="000000"/>
              <w:left w:val="nil"/>
              <w:bottom w:val="single" w:sz="4" w:space="0" w:color="000000"/>
              <w:right w:val="single" w:sz="4" w:space="0" w:color="000000"/>
            </w:tcBorders>
            <w:vAlign w:val="center"/>
          </w:tcPr>
          <w:p w:rsidR="000721BA" w:rsidRPr="00F64D80" w:rsidRDefault="000721BA" w:rsidP="00B12C01">
            <w:pPr>
              <w:jc w:val="center"/>
              <w:rPr>
                <w:rFonts w:ascii="Times New Roman" w:hAnsi="Times New Roman"/>
                <w:sz w:val="24"/>
                <w:szCs w:val="24"/>
              </w:rPr>
            </w:pPr>
          </w:p>
        </w:tc>
      </w:tr>
      <w:tr w:rsidR="000721BA" w:rsidRPr="00F64D80" w:rsidTr="000721BA">
        <w:trPr>
          <w:trHeight w:val="397"/>
          <w:jc w:val="center"/>
        </w:trPr>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1BA" w:rsidRPr="00F64D80" w:rsidRDefault="000721BA" w:rsidP="00B2192C">
            <w:pPr>
              <w:pStyle w:val="ListParagraph"/>
              <w:numPr>
                <w:ilvl w:val="0"/>
                <w:numId w:val="8"/>
              </w:numPr>
              <w:jc w:val="center"/>
              <w:rPr>
                <w:rFonts w:ascii="Times New Roman" w:hAnsi="Times New Roman"/>
                <w:b/>
                <w:sz w:val="24"/>
                <w:szCs w:val="24"/>
                <w:lang w:eastAsia="en-US"/>
              </w:rPr>
            </w:pPr>
          </w:p>
        </w:tc>
        <w:tc>
          <w:tcPr>
            <w:tcW w:w="3598" w:type="pct"/>
            <w:tcBorders>
              <w:top w:val="single" w:sz="4" w:space="0" w:color="000000"/>
              <w:left w:val="nil"/>
              <w:bottom w:val="single" w:sz="4" w:space="0" w:color="000000"/>
              <w:right w:val="single" w:sz="4" w:space="0" w:color="000000"/>
            </w:tcBorders>
            <w:shd w:val="clear" w:color="auto" w:fill="auto"/>
            <w:noWrap/>
            <w:vAlign w:val="center"/>
          </w:tcPr>
          <w:p w:rsidR="000721BA" w:rsidRPr="00F64D80" w:rsidRDefault="000721BA" w:rsidP="00B12C01">
            <w:pPr>
              <w:jc w:val="center"/>
              <w:rPr>
                <w:rFonts w:ascii="Times New Roman" w:hAnsi="Times New Roman"/>
                <w:sz w:val="24"/>
                <w:szCs w:val="24"/>
              </w:rPr>
            </w:pPr>
            <w:r w:rsidRPr="00F64D80">
              <w:rPr>
                <w:rFonts w:ascii="Times New Roman" w:hAnsi="Times New Roman"/>
                <w:sz w:val="24"/>
                <w:szCs w:val="24"/>
              </w:rPr>
              <w:t>241173</w:t>
            </w:r>
          </w:p>
        </w:tc>
        <w:tc>
          <w:tcPr>
            <w:tcW w:w="876" w:type="pct"/>
            <w:tcBorders>
              <w:top w:val="single" w:sz="4" w:space="0" w:color="000000"/>
              <w:left w:val="nil"/>
              <w:bottom w:val="single" w:sz="4" w:space="0" w:color="000000"/>
              <w:right w:val="single" w:sz="4" w:space="0" w:color="000000"/>
            </w:tcBorders>
            <w:vAlign w:val="center"/>
          </w:tcPr>
          <w:p w:rsidR="000721BA" w:rsidRPr="00F64D80" w:rsidRDefault="000721BA" w:rsidP="00B12C01">
            <w:pPr>
              <w:jc w:val="center"/>
              <w:rPr>
                <w:rFonts w:ascii="Times New Roman" w:hAnsi="Times New Roman"/>
                <w:sz w:val="24"/>
                <w:szCs w:val="24"/>
              </w:rPr>
            </w:pPr>
          </w:p>
        </w:tc>
      </w:tr>
      <w:tr w:rsidR="000721BA" w:rsidRPr="00F64D80" w:rsidTr="000721BA">
        <w:trPr>
          <w:trHeight w:val="397"/>
          <w:jc w:val="center"/>
        </w:trPr>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21BA" w:rsidRPr="00F64D80" w:rsidRDefault="000721BA" w:rsidP="00B2192C">
            <w:pPr>
              <w:pStyle w:val="ListParagraph"/>
              <w:numPr>
                <w:ilvl w:val="0"/>
                <w:numId w:val="8"/>
              </w:numPr>
              <w:jc w:val="center"/>
              <w:rPr>
                <w:rFonts w:ascii="Times New Roman" w:hAnsi="Times New Roman"/>
                <w:b/>
                <w:sz w:val="24"/>
                <w:szCs w:val="24"/>
                <w:lang w:eastAsia="en-US"/>
              </w:rPr>
            </w:pPr>
          </w:p>
        </w:tc>
        <w:tc>
          <w:tcPr>
            <w:tcW w:w="3598" w:type="pct"/>
            <w:tcBorders>
              <w:top w:val="single" w:sz="4" w:space="0" w:color="000000"/>
              <w:left w:val="nil"/>
              <w:bottom w:val="single" w:sz="4" w:space="0" w:color="000000"/>
              <w:right w:val="single" w:sz="4" w:space="0" w:color="000000"/>
            </w:tcBorders>
            <w:shd w:val="clear" w:color="auto" w:fill="auto"/>
            <w:noWrap/>
            <w:vAlign w:val="center"/>
          </w:tcPr>
          <w:p w:rsidR="000721BA" w:rsidRPr="00F64D80" w:rsidRDefault="000721BA" w:rsidP="00B12C01">
            <w:pPr>
              <w:jc w:val="center"/>
              <w:rPr>
                <w:rFonts w:ascii="Times New Roman" w:hAnsi="Times New Roman"/>
                <w:sz w:val="24"/>
                <w:szCs w:val="24"/>
              </w:rPr>
            </w:pPr>
            <w:r w:rsidRPr="00F64D80">
              <w:rPr>
                <w:rFonts w:ascii="Times New Roman" w:hAnsi="Times New Roman"/>
                <w:sz w:val="24"/>
                <w:szCs w:val="24"/>
              </w:rPr>
              <w:t>241213</w:t>
            </w:r>
          </w:p>
        </w:tc>
        <w:tc>
          <w:tcPr>
            <w:tcW w:w="876" w:type="pct"/>
            <w:tcBorders>
              <w:top w:val="single" w:sz="4" w:space="0" w:color="000000"/>
              <w:left w:val="nil"/>
              <w:bottom w:val="single" w:sz="4" w:space="0" w:color="000000"/>
              <w:right w:val="single" w:sz="4" w:space="0" w:color="000000"/>
            </w:tcBorders>
            <w:vAlign w:val="center"/>
          </w:tcPr>
          <w:p w:rsidR="000721BA" w:rsidRPr="00F64D80" w:rsidRDefault="000721BA" w:rsidP="00B12C01">
            <w:pPr>
              <w:jc w:val="center"/>
              <w:rPr>
                <w:rFonts w:ascii="Times New Roman" w:hAnsi="Times New Roman"/>
                <w:sz w:val="24"/>
                <w:szCs w:val="24"/>
              </w:rPr>
            </w:pPr>
          </w:p>
        </w:tc>
      </w:tr>
    </w:tbl>
    <w:p w:rsidR="003A1B34" w:rsidRPr="00F64D80" w:rsidRDefault="003A1B34" w:rsidP="00B2192C">
      <w:pPr>
        <w:jc w:val="center"/>
        <w:rPr>
          <w:rFonts w:ascii="Times New Roman" w:hAnsi="Times New Roman"/>
          <w:i/>
          <w:sz w:val="24"/>
          <w:szCs w:val="28"/>
        </w:rPr>
      </w:pP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b/>
          <w:szCs w:val="28"/>
          <w:u w:val="single"/>
        </w:rPr>
        <w:t>NOTĂ</w:t>
      </w:r>
      <w:r w:rsidRPr="00F64D80">
        <w:rPr>
          <w:rFonts w:ascii="Times New Roman" w:hAnsi="Times New Roman"/>
          <w:b/>
          <w:szCs w:val="28"/>
        </w:rPr>
        <w:t>:</w:t>
      </w:r>
      <w:r w:rsidRPr="00F64D80">
        <w:rPr>
          <w:rFonts w:ascii="Times New Roman" w:hAnsi="Times New Roman"/>
          <w:szCs w:val="28"/>
        </w:rPr>
        <w:t xml:space="preserve">  Accesul candidaților în sălile de concurs, se face în intervalul orar </w:t>
      </w:r>
      <w:r w:rsidRPr="00F64D80">
        <w:rPr>
          <w:rFonts w:ascii="Times New Roman" w:hAnsi="Times New Roman"/>
          <w:b/>
          <w:bCs/>
          <w:szCs w:val="28"/>
        </w:rPr>
        <w:t>08.45</w:t>
      </w:r>
      <w:r w:rsidRPr="00F64D80">
        <w:rPr>
          <w:rFonts w:ascii="Times New Roman" w:hAnsi="Times New Roman"/>
          <w:szCs w:val="28"/>
        </w:rPr>
        <w:t xml:space="preserve"> – </w:t>
      </w:r>
      <w:r w:rsidRPr="00F64D80">
        <w:rPr>
          <w:rFonts w:ascii="Times New Roman" w:hAnsi="Times New Roman"/>
          <w:b/>
          <w:bCs/>
          <w:szCs w:val="28"/>
        </w:rPr>
        <w:t>09.15</w:t>
      </w:r>
      <w:r w:rsidRPr="00F64D80">
        <w:rPr>
          <w:rFonts w:ascii="Times New Roman" w:hAnsi="Times New Roman"/>
          <w:szCs w:val="28"/>
        </w:rPr>
        <w:t>.</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tab/>
      </w:r>
      <w:r w:rsidRPr="00F64D80">
        <w:rPr>
          <w:rFonts w:ascii="Times New Roman" w:hAnsi="Times New Roman"/>
          <w:szCs w:val="28"/>
        </w:rPr>
        <w:tab/>
      </w:r>
      <w:r w:rsidRPr="00F64D80">
        <w:rPr>
          <w:rFonts w:ascii="Times New Roman" w:hAnsi="Times New Roman"/>
          <w:b/>
          <w:bCs/>
          <w:szCs w:val="28"/>
        </w:rPr>
        <w:t>Până la cel mult ora 09.15, toți candidații trebuie să fie prezenți în săli.</w:t>
      </w:r>
      <w:r w:rsidRPr="00F64D80">
        <w:rPr>
          <w:rFonts w:ascii="Times New Roman" w:hAnsi="Times New Roman"/>
          <w:bCs/>
          <w:szCs w:val="28"/>
        </w:rPr>
        <w:t xml:space="preserve"> Candidaților care nu sunt prezenți la ora </w:t>
      </w:r>
      <w:r w:rsidRPr="00F64D80">
        <w:rPr>
          <w:rFonts w:ascii="Times New Roman" w:hAnsi="Times New Roman"/>
          <w:b/>
          <w:bCs/>
          <w:szCs w:val="28"/>
        </w:rPr>
        <w:t xml:space="preserve">09.15 </w:t>
      </w:r>
      <w:r w:rsidRPr="00F64D80">
        <w:rPr>
          <w:rFonts w:ascii="Times New Roman" w:hAnsi="Times New Roman"/>
          <w:bCs/>
          <w:szCs w:val="28"/>
        </w:rPr>
        <w:t>în săli nu li se va mai permite accesul și vor fi declarați “</w:t>
      </w:r>
      <w:r w:rsidRPr="00F64D80">
        <w:rPr>
          <w:rFonts w:ascii="Times New Roman" w:hAnsi="Times New Roman"/>
          <w:bCs/>
          <w:i/>
          <w:szCs w:val="28"/>
        </w:rPr>
        <w:t>neprezentat</w:t>
      </w:r>
      <w:r w:rsidRPr="00F64D80">
        <w:rPr>
          <w:rFonts w:ascii="Times New Roman" w:hAnsi="Times New Roman"/>
          <w:bCs/>
          <w:szCs w:val="28"/>
        </w:rPr>
        <w:t>”, indiferent dacă se află sau nu incinta locației unde se susține proba</w:t>
      </w:r>
      <w:r w:rsidRPr="00F64D80">
        <w:rPr>
          <w:rFonts w:ascii="Times New Roman" w:hAnsi="Times New Roman"/>
          <w:szCs w:val="28"/>
        </w:rPr>
        <w:t>.</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tab/>
      </w:r>
      <w:r w:rsidRPr="00F64D80">
        <w:rPr>
          <w:rFonts w:ascii="Times New Roman" w:hAnsi="Times New Roman"/>
          <w:szCs w:val="28"/>
        </w:rPr>
        <w:tab/>
        <w:t>Proba scrisă se va desfășura în intervalul orar 1</w:t>
      </w:r>
      <w:r w:rsidR="00BD5858" w:rsidRPr="00F64D80">
        <w:rPr>
          <w:rFonts w:ascii="Times New Roman" w:hAnsi="Times New Roman"/>
          <w:szCs w:val="28"/>
        </w:rPr>
        <w:t>0.</w:t>
      </w:r>
      <w:r w:rsidRPr="00F64D80">
        <w:rPr>
          <w:rFonts w:ascii="Times New Roman" w:hAnsi="Times New Roman"/>
          <w:szCs w:val="28"/>
        </w:rPr>
        <w:t>00 – 1</w:t>
      </w:r>
      <w:r w:rsidR="00BD5858" w:rsidRPr="00F64D80">
        <w:rPr>
          <w:rFonts w:ascii="Times New Roman" w:hAnsi="Times New Roman"/>
          <w:szCs w:val="28"/>
        </w:rPr>
        <w:t>3.</w:t>
      </w:r>
      <w:r w:rsidRPr="00F64D80">
        <w:rPr>
          <w:rFonts w:ascii="Times New Roman" w:hAnsi="Times New Roman"/>
          <w:szCs w:val="28"/>
        </w:rPr>
        <w:t>00</w:t>
      </w:r>
      <w:r w:rsidR="00EE492A" w:rsidRPr="00F64D80">
        <w:rPr>
          <w:rFonts w:ascii="Times New Roman" w:hAnsi="Times New Roman"/>
          <w:szCs w:val="28"/>
        </w:rPr>
        <w:t>, iar activitățile de corectare a testului scris vor începe la ora 13.00.</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lastRenderedPageBreak/>
        <w:tab/>
      </w:r>
      <w:r w:rsidRPr="00F64D80">
        <w:rPr>
          <w:rFonts w:ascii="Times New Roman" w:hAnsi="Times New Roman"/>
          <w:szCs w:val="28"/>
        </w:rPr>
        <w:tab/>
        <w:t>Candidații vor avea asupra lor doar actul de identitate valabil(carte de identitate, permis de conducere sau pașaport) și pix/stilou cu pastă de culoare albastră.</w:t>
      </w:r>
    </w:p>
    <w:p w:rsidR="003A1B34" w:rsidRPr="00F64D80" w:rsidRDefault="003A1B34" w:rsidP="003A1B34">
      <w:pPr>
        <w:tabs>
          <w:tab w:val="left" w:pos="90"/>
        </w:tabs>
        <w:spacing w:line="276" w:lineRule="auto"/>
        <w:jc w:val="both"/>
        <w:rPr>
          <w:rFonts w:ascii="Times New Roman" w:hAnsi="Times New Roman"/>
          <w:b/>
          <w:i/>
          <w:szCs w:val="28"/>
        </w:rPr>
      </w:pPr>
      <w:r w:rsidRPr="00F64D80">
        <w:rPr>
          <w:rFonts w:ascii="Times New Roman" w:hAnsi="Times New Roman"/>
          <w:szCs w:val="28"/>
        </w:rPr>
        <w:tab/>
      </w:r>
      <w:r w:rsidRPr="00F64D80">
        <w:rPr>
          <w:rFonts w:ascii="Times New Roman" w:hAnsi="Times New Roman"/>
          <w:szCs w:val="28"/>
        </w:rPr>
        <w:tab/>
      </w:r>
      <w:r w:rsidRPr="00F64D80">
        <w:rPr>
          <w:rFonts w:ascii="Times New Roman" w:hAnsi="Times New Roman"/>
          <w:b/>
          <w:i/>
          <w:szCs w:val="28"/>
        </w:rPr>
        <w:t>Nu se admit pixuri/stilouri care permit ștergerea și rescrierea.</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b/>
          <w:i/>
          <w:szCs w:val="28"/>
        </w:rPr>
        <w:tab/>
      </w:r>
      <w:r w:rsidRPr="00F64D80">
        <w:rPr>
          <w:rFonts w:ascii="Times New Roman" w:hAnsi="Times New Roman"/>
          <w:b/>
          <w:i/>
          <w:szCs w:val="28"/>
        </w:rPr>
        <w:tab/>
        <w:t>Nu se permite accesul în sală cu materiale documentare, manuale, cărți, culegeri, formulare, rezumate, dicționare, notițe, însemnări, etc.. Se interzice accesul candidaților în sala de concurs cu telefoane mobile, căști audio, precum și cu orice alte mijloace electronice de calcul sau de comunicare între candidați sau cu exteriorul sau care permit conectarea la internet.</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tab/>
      </w:r>
      <w:r w:rsidRPr="00F64D80">
        <w:rPr>
          <w:rFonts w:ascii="Times New Roman" w:hAnsi="Times New Roman"/>
          <w:szCs w:val="28"/>
        </w:rPr>
        <w:tab/>
        <w:t>Fraudele, precum și tentativa de săvârșire a acestora se sancționează prin eliminarea din concurs a candidatului/candidaților în cauză.</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tab/>
      </w:r>
      <w:r w:rsidRPr="00F64D80">
        <w:rPr>
          <w:rFonts w:ascii="Times New Roman" w:hAnsi="Times New Roman"/>
          <w:szCs w:val="28"/>
        </w:rPr>
        <w:tab/>
        <w:t>Tabelul cu rezultatul final se publică pe pagina de internet a I.P.J. Dolj și se afișează la sediul unității organizatoare.</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szCs w:val="28"/>
        </w:rPr>
        <w:tab/>
      </w:r>
      <w:r w:rsidRPr="00F64D80">
        <w:rPr>
          <w:rFonts w:ascii="Times New Roman" w:hAnsi="Times New Roman"/>
          <w:szCs w:val="28"/>
        </w:rPr>
        <w:tab/>
        <w:t xml:space="preserve">Testul scris și grila de corectare și notare vor fi afișate </w:t>
      </w:r>
      <w:r w:rsidR="00C87464" w:rsidRPr="00F64D80">
        <w:rPr>
          <w:rFonts w:ascii="Times New Roman" w:hAnsi="Times New Roman"/>
          <w:szCs w:val="28"/>
        </w:rPr>
        <w:t xml:space="preserve">la sediul </w:t>
      </w:r>
      <w:r w:rsidR="00E947D7" w:rsidRPr="00F64D80">
        <w:rPr>
          <w:rFonts w:ascii="Times New Roman" w:hAnsi="Times New Roman"/>
          <w:szCs w:val="28"/>
        </w:rPr>
        <w:t>I.P.J. Dolj</w:t>
      </w:r>
      <w:r w:rsidRPr="00F64D80">
        <w:rPr>
          <w:rFonts w:ascii="Times New Roman" w:hAnsi="Times New Roman"/>
          <w:szCs w:val="28"/>
        </w:rPr>
        <w:t>, după finalizarea probei scrise și a activităților de corectare și notare.</w:t>
      </w:r>
    </w:p>
    <w:p w:rsidR="003A1B34" w:rsidRPr="00F64D80" w:rsidRDefault="003A1B34" w:rsidP="003A1B34">
      <w:pPr>
        <w:tabs>
          <w:tab w:val="left" w:pos="90"/>
        </w:tabs>
        <w:spacing w:line="276" w:lineRule="auto"/>
        <w:jc w:val="both"/>
        <w:rPr>
          <w:rFonts w:ascii="Times New Roman" w:hAnsi="Times New Roman"/>
          <w:szCs w:val="28"/>
        </w:rPr>
      </w:pPr>
      <w:r w:rsidRPr="00F64D80">
        <w:rPr>
          <w:rFonts w:ascii="Times New Roman" w:hAnsi="Times New Roman"/>
          <w:b/>
          <w:szCs w:val="28"/>
        </w:rPr>
        <w:tab/>
      </w:r>
      <w:r w:rsidRPr="00F64D80">
        <w:rPr>
          <w:rFonts w:ascii="Times New Roman" w:hAnsi="Times New Roman"/>
          <w:b/>
          <w:szCs w:val="28"/>
        </w:rPr>
        <w:tab/>
      </w:r>
    </w:p>
    <w:p w:rsidR="003A1B34" w:rsidRPr="00F64D80" w:rsidRDefault="003A1B34" w:rsidP="00B2192C">
      <w:pPr>
        <w:jc w:val="center"/>
        <w:rPr>
          <w:rFonts w:ascii="Times New Roman" w:hAnsi="Times New Roman"/>
          <w:i/>
          <w:szCs w:val="28"/>
        </w:rPr>
      </w:pPr>
    </w:p>
    <w:p w:rsidR="003A1B34" w:rsidRPr="00F64D80" w:rsidRDefault="003A1B34" w:rsidP="00B2192C">
      <w:pPr>
        <w:jc w:val="center"/>
        <w:rPr>
          <w:rFonts w:ascii="Times New Roman" w:hAnsi="Times New Roman"/>
          <w:i/>
          <w:szCs w:val="28"/>
        </w:rPr>
      </w:pPr>
    </w:p>
    <w:p w:rsidR="003A1B34" w:rsidRPr="00F64D80" w:rsidRDefault="003A1B34" w:rsidP="003A1B34">
      <w:pPr>
        <w:jc w:val="center"/>
        <w:rPr>
          <w:rFonts w:ascii="Times New Roman" w:hAnsi="Times New Roman"/>
          <w:b/>
          <w:i/>
          <w:szCs w:val="28"/>
        </w:rPr>
      </w:pPr>
      <w:r w:rsidRPr="00F64D80">
        <w:rPr>
          <w:rFonts w:ascii="Times New Roman" w:hAnsi="Times New Roman"/>
          <w:b/>
          <w:i/>
          <w:szCs w:val="28"/>
        </w:rPr>
        <w:t>Secretar comisie,</w:t>
      </w:r>
    </w:p>
    <w:p w:rsidR="00B15460" w:rsidRPr="00F64D80" w:rsidRDefault="00B15460" w:rsidP="003A1B34">
      <w:pPr>
        <w:jc w:val="center"/>
        <w:rPr>
          <w:rFonts w:ascii="Times New Roman" w:hAnsi="Times New Roman"/>
          <w:sz w:val="24"/>
          <w:szCs w:val="24"/>
        </w:rPr>
      </w:pPr>
    </w:p>
    <w:sectPr w:rsidR="00B15460" w:rsidRPr="00F64D80" w:rsidSect="007D1C3A">
      <w:footerReference w:type="default" r:id="rId8"/>
      <w:pgSz w:w="11907" w:h="16840" w:code="9"/>
      <w:pgMar w:top="567" w:right="567"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8E" w:rsidRDefault="00C8528E" w:rsidP="00063147">
      <w:r>
        <w:separator/>
      </w:r>
    </w:p>
  </w:endnote>
  <w:endnote w:type="continuationSeparator" w:id="0">
    <w:p w:rsidR="00C8528E" w:rsidRDefault="00C8528E"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A8" w:rsidRPr="00E11BA8" w:rsidRDefault="00063147" w:rsidP="00E11BA8">
    <w:pPr>
      <w:jc w:val="center"/>
      <w:rPr>
        <w:rFonts w:ascii="Times New Roman" w:hAnsi="Times New Roman"/>
        <w:sz w:val="16"/>
        <w:szCs w:val="16"/>
      </w:rPr>
    </w:pPr>
    <w:r w:rsidRPr="00E11BA8">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rPr>
          <w:rFonts w:ascii="Times New Roman" w:hAnsi="Times New Roman"/>
          <w:sz w:val="16"/>
          <w:szCs w:val="16"/>
        </w:rPr>
        <w:id w:val="250395305"/>
        <w:docPartObj>
          <w:docPartGallery w:val="Page Numbers (Top of Page)"/>
          <w:docPartUnique/>
        </w:docPartObj>
      </w:sdtPr>
      <w:sdtContent>
        <w:r w:rsidR="00C8686E" w:rsidRPr="00E11BA8">
          <w:rPr>
            <w:rFonts w:ascii="Times New Roman" w:hAnsi="Times New Roman"/>
            <w:sz w:val="16"/>
            <w:szCs w:val="16"/>
          </w:rPr>
          <w:fldChar w:fldCharType="begin"/>
        </w:r>
        <w:r w:rsidR="00E11BA8" w:rsidRPr="00E11BA8">
          <w:rPr>
            <w:rFonts w:ascii="Times New Roman" w:hAnsi="Times New Roman"/>
            <w:sz w:val="16"/>
            <w:szCs w:val="16"/>
          </w:rPr>
          <w:instrText xml:space="preserve"> PAGE </w:instrText>
        </w:r>
        <w:r w:rsidR="00C8686E" w:rsidRPr="00E11BA8">
          <w:rPr>
            <w:rFonts w:ascii="Times New Roman" w:hAnsi="Times New Roman"/>
            <w:sz w:val="16"/>
            <w:szCs w:val="16"/>
          </w:rPr>
          <w:fldChar w:fldCharType="separate"/>
        </w:r>
        <w:r w:rsidR="00F64D80">
          <w:rPr>
            <w:rFonts w:ascii="Times New Roman" w:hAnsi="Times New Roman"/>
            <w:noProof/>
            <w:sz w:val="16"/>
            <w:szCs w:val="16"/>
          </w:rPr>
          <w:t>2</w:t>
        </w:r>
        <w:r w:rsidR="00C8686E" w:rsidRPr="00E11BA8">
          <w:rPr>
            <w:rFonts w:ascii="Times New Roman" w:hAnsi="Times New Roman"/>
            <w:sz w:val="16"/>
            <w:szCs w:val="16"/>
          </w:rPr>
          <w:fldChar w:fldCharType="end"/>
        </w:r>
        <w:r w:rsidR="00E11BA8">
          <w:rPr>
            <w:rFonts w:ascii="Times New Roman" w:hAnsi="Times New Roman"/>
            <w:sz w:val="16"/>
            <w:szCs w:val="16"/>
          </w:rPr>
          <w:t>/</w:t>
        </w:r>
        <w:r w:rsidR="00C8686E" w:rsidRPr="00E11BA8">
          <w:rPr>
            <w:rFonts w:ascii="Times New Roman" w:hAnsi="Times New Roman"/>
            <w:sz w:val="16"/>
            <w:szCs w:val="16"/>
          </w:rPr>
          <w:fldChar w:fldCharType="begin"/>
        </w:r>
        <w:r w:rsidR="00E11BA8" w:rsidRPr="00E11BA8">
          <w:rPr>
            <w:rFonts w:ascii="Times New Roman" w:hAnsi="Times New Roman"/>
            <w:sz w:val="16"/>
            <w:szCs w:val="16"/>
          </w:rPr>
          <w:instrText xml:space="preserve"> NUMPAGES  </w:instrText>
        </w:r>
        <w:r w:rsidR="00C8686E" w:rsidRPr="00E11BA8">
          <w:rPr>
            <w:rFonts w:ascii="Times New Roman" w:hAnsi="Times New Roman"/>
            <w:sz w:val="16"/>
            <w:szCs w:val="16"/>
          </w:rPr>
          <w:fldChar w:fldCharType="separate"/>
        </w:r>
        <w:r w:rsidR="00F64D80">
          <w:rPr>
            <w:rFonts w:ascii="Times New Roman" w:hAnsi="Times New Roman"/>
            <w:noProof/>
            <w:sz w:val="16"/>
            <w:szCs w:val="16"/>
          </w:rPr>
          <w:t>2</w:t>
        </w:r>
        <w:r w:rsidR="00C8686E" w:rsidRPr="00E11BA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8E" w:rsidRDefault="00C8528E" w:rsidP="00063147">
      <w:r>
        <w:separator/>
      </w:r>
    </w:p>
  </w:footnote>
  <w:footnote w:type="continuationSeparator" w:id="0">
    <w:p w:rsidR="00C8528E" w:rsidRDefault="00C8528E"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28243746"/>
    <w:multiLevelType w:val="hybridMultilevel"/>
    <w:tmpl w:val="7074B556"/>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4433DDC"/>
    <w:multiLevelType w:val="hybridMultilevel"/>
    <w:tmpl w:val="B0A2E170"/>
    <w:lvl w:ilvl="0" w:tplc="C9FC5C36">
      <w:start w:val="1"/>
      <w:numFmt w:val="decimal"/>
      <w:lvlText w:val="%1."/>
      <w:lvlJc w:val="center"/>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674C2"/>
    <w:multiLevelType w:val="hybridMultilevel"/>
    <w:tmpl w:val="52FE4218"/>
    <w:lvl w:ilvl="0" w:tplc="040696A2">
      <w:numFmt w:val="bullet"/>
      <w:lvlText w:val="-"/>
      <w:lvlJc w:val="left"/>
      <w:pPr>
        <w:ind w:left="1065" w:hanging="360"/>
      </w:pPr>
      <w:rPr>
        <w:rFonts w:ascii="Times New Roman" w:eastAsia="Times New Roman" w:hAnsi="Times New Roman" w:cs="Times New Roman" w:hint="default"/>
        <w:sz w:val="28"/>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7"/>
  </w:num>
  <w:num w:numId="4">
    <w:abstractNumId w:val="0"/>
  </w:num>
  <w:num w:numId="5">
    <w:abstractNumId w:val="6"/>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7EAE"/>
    <w:rsid w:val="000451DF"/>
    <w:rsid w:val="00063147"/>
    <w:rsid w:val="000721BA"/>
    <w:rsid w:val="000955FB"/>
    <w:rsid w:val="000A7A1F"/>
    <w:rsid w:val="000D4137"/>
    <w:rsid w:val="000F01E1"/>
    <w:rsid w:val="00102373"/>
    <w:rsid w:val="0011572B"/>
    <w:rsid w:val="00136E64"/>
    <w:rsid w:val="00147395"/>
    <w:rsid w:val="00147FF9"/>
    <w:rsid w:val="001579C0"/>
    <w:rsid w:val="001649A1"/>
    <w:rsid w:val="001A0DAE"/>
    <w:rsid w:val="001A1C33"/>
    <w:rsid w:val="001D0C09"/>
    <w:rsid w:val="00226176"/>
    <w:rsid w:val="00232392"/>
    <w:rsid w:val="00253AF3"/>
    <w:rsid w:val="00262B39"/>
    <w:rsid w:val="002669C4"/>
    <w:rsid w:val="002978EB"/>
    <w:rsid w:val="002B1AFF"/>
    <w:rsid w:val="002D7BB4"/>
    <w:rsid w:val="003020B5"/>
    <w:rsid w:val="00306AAF"/>
    <w:rsid w:val="00333019"/>
    <w:rsid w:val="00392329"/>
    <w:rsid w:val="003946AE"/>
    <w:rsid w:val="003A1B34"/>
    <w:rsid w:val="003B720A"/>
    <w:rsid w:val="003F6F5C"/>
    <w:rsid w:val="00436026"/>
    <w:rsid w:val="00494E80"/>
    <w:rsid w:val="00496577"/>
    <w:rsid w:val="00497750"/>
    <w:rsid w:val="004A27E5"/>
    <w:rsid w:val="004B6E54"/>
    <w:rsid w:val="004C0330"/>
    <w:rsid w:val="004D23B6"/>
    <w:rsid w:val="00543C37"/>
    <w:rsid w:val="0059300E"/>
    <w:rsid w:val="005B0CBC"/>
    <w:rsid w:val="005C3074"/>
    <w:rsid w:val="005C339B"/>
    <w:rsid w:val="00635F50"/>
    <w:rsid w:val="006819F3"/>
    <w:rsid w:val="00681BA3"/>
    <w:rsid w:val="006A6654"/>
    <w:rsid w:val="006C4612"/>
    <w:rsid w:val="0071182D"/>
    <w:rsid w:val="007361F1"/>
    <w:rsid w:val="00762C2D"/>
    <w:rsid w:val="007975DA"/>
    <w:rsid w:val="007A69D1"/>
    <w:rsid w:val="007D1C3A"/>
    <w:rsid w:val="007D37CB"/>
    <w:rsid w:val="007D7FBD"/>
    <w:rsid w:val="007D7FD7"/>
    <w:rsid w:val="007F4D98"/>
    <w:rsid w:val="008702B5"/>
    <w:rsid w:val="008753AA"/>
    <w:rsid w:val="008C5777"/>
    <w:rsid w:val="008D004B"/>
    <w:rsid w:val="008D3A38"/>
    <w:rsid w:val="009076EF"/>
    <w:rsid w:val="0098270F"/>
    <w:rsid w:val="00991B54"/>
    <w:rsid w:val="009B7E84"/>
    <w:rsid w:val="009C4EE4"/>
    <w:rsid w:val="009C6D5B"/>
    <w:rsid w:val="009D3C4D"/>
    <w:rsid w:val="009E6F9E"/>
    <w:rsid w:val="00A071F7"/>
    <w:rsid w:val="00A23FD8"/>
    <w:rsid w:val="00A30170"/>
    <w:rsid w:val="00A425A0"/>
    <w:rsid w:val="00A46B77"/>
    <w:rsid w:val="00A5263E"/>
    <w:rsid w:val="00A553C5"/>
    <w:rsid w:val="00AA62C3"/>
    <w:rsid w:val="00AA6996"/>
    <w:rsid w:val="00AC3BBD"/>
    <w:rsid w:val="00B15460"/>
    <w:rsid w:val="00B2192C"/>
    <w:rsid w:val="00B239B0"/>
    <w:rsid w:val="00BA3D7F"/>
    <w:rsid w:val="00BD5858"/>
    <w:rsid w:val="00BE65C1"/>
    <w:rsid w:val="00BF210F"/>
    <w:rsid w:val="00C15987"/>
    <w:rsid w:val="00C8528E"/>
    <w:rsid w:val="00C8686E"/>
    <w:rsid w:val="00C87464"/>
    <w:rsid w:val="00CE1EE8"/>
    <w:rsid w:val="00CE258F"/>
    <w:rsid w:val="00CF2834"/>
    <w:rsid w:val="00D04287"/>
    <w:rsid w:val="00D27285"/>
    <w:rsid w:val="00D425D9"/>
    <w:rsid w:val="00D42FE5"/>
    <w:rsid w:val="00D50A47"/>
    <w:rsid w:val="00D80BD1"/>
    <w:rsid w:val="00E11BA8"/>
    <w:rsid w:val="00E11F86"/>
    <w:rsid w:val="00E947D7"/>
    <w:rsid w:val="00E9626F"/>
    <w:rsid w:val="00EE492A"/>
    <w:rsid w:val="00F47B5B"/>
    <w:rsid w:val="00F64D80"/>
    <w:rsid w:val="00F6579E"/>
    <w:rsid w:val="00FE70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character" w:styleId="Hyperlink">
    <w:name w:val="Hyperlink"/>
    <w:basedOn w:val="DefaultParagraphFont"/>
    <w:uiPriority w:val="99"/>
    <w:rsid w:val="00333019"/>
    <w:rPr>
      <w:color w:val="0000FF"/>
      <w:u w:val="single"/>
    </w:rPr>
  </w:style>
  <w:style w:type="paragraph" w:styleId="BodyText">
    <w:name w:val="Body Text"/>
    <w:basedOn w:val="Normal"/>
    <w:link w:val="BodyTextChar"/>
    <w:uiPriority w:val="99"/>
    <w:unhideWhenUsed/>
    <w:rsid w:val="00A46B77"/>
    <w:pPr>
      <w:spacing w:after="120"/>
    </w:pPr>
    <w:rPr>
      <w:rFonts w:ascii="Times New Roman" w:hAnsi="Times New Roman"/>
      <w:color w:val="auto"/>
      <w:sz w:val="24"/>
      <w:szCs w:val="24"/>
      <w:lang w:eastAsia="en-US"/>
    </w:rPr>
  </w:style>
  <w:style w:type="character" w:customStyle="1" w:styleId="BodyTextChar">
    <w:name w:val="Body Text Char"/>
    <w:basedOn w:val="DefaultParagraphFont"/>
    <w:link w:val="BodyText"/>
    <w:uiPriority w:val="99"/>
    <w:rsid w:val="00A46B77"/>
    <w:rPr>
      <w:rFonts w:ascii="Times New Roman" w:eastAsia="Times New Roman" w:hAnsi="Times New Roman" w:cs="Times New Roman"/>
      <w:sz w:val="24"/>
      <w:szCs w:val="24"/>
      <w:lang w:val="ro-RO"/>
    </w:rPr>
  </w:style>
  <w:style w:type="paragraph" w:styleId="BodyTextIndent3">
    <w:name w:val="Body Text Indent 3"/>
    <w:basedOn w:val="Normal"/>
    <w:link w:val="BodyTextIndent3Char"/>
    <w:uiPriority w:val="99"/>
    <w:semiHidden/>
    <w:unhideWhenUsed/>
    <w:rsid w:val="00B2192C"/>
    <w:pPr>
      <w:spacing w:after="120"/>
      <w:ind w:left="283"/>
    </w:pPr>
    <w:rPr>
      <w:rFonts w:ascii="Times New Roman" w:hAnsi="Times New Roman"/>
      <w:color w:val="auto"/>
      <w:sz w:val="16"/>
      <w:szCs w:val="16"/>
      <w:lang w:eastAsia="en-US"/>
    </w:rPr>
  </w:style>
  <w:style w:type="character" w:customStyle="1" w:styleId="BodyTextIndent3Char">
    <w:name w:val="Body Text Indent 3 Char"/>
    <w:basedOn w:val="DefaultParagraphFont"/>
    <w:link w:val="BodyTextIndent3"/>
    <w:uiPriority w:val="99"/>
    <w:semiHidden/>
    <w:rsid w:val="00B2192C"/>
    <w:rPr>
      <w:rFonts w:ascii="Times New Roman" w:eastAsia="Times New Roman" w:hAnsi="Times New Roman" w:cs="Times New Roman"/>
      <w:sz w:val="16"/>
      <w:szCs w:val="16"/>
      <w:lang w:val="ro-RO"/>
    </w:rPr>
  </w:style>
  <w:style w:type="character" w:customStyle="1" w:styleId="Bodytext4Bold">
    <w:name w:val="Body text (4) + Bold"/>
    <w:aliases w:val="Not Italic,Spacing 0 pt"/>
    <w:uiPriority w:val="99"/>
    <w:rsid w:val="00B2192C"/>
    <w:rPr>
      <w:rFonts w:ascii="Times New Roman" w:hAnsi="Times New Roman" w:cs="Times New Roman"/>
      <w:b/>
      <w:bCs/>
      <w:i/>
      <w:iCs/>
      <w:color w:val="000000"/>
      <w:spacing w:val="2"/>
      <w:w w:val="100"/>
      <w:position w:val="0"/>
      <w:sz w:val="20"/>
      <w:szCs w:val="20"/>
      <w:shd w:val="clear" w:color="auto" w:fill="FFFFFF"/>
      <w:lang w:val="ro-RO"/>
    </w:rPr>
  </w:style>
</w:styles>
</file>

<file path=word/webSettings.xml><?xml version="1.0" encoding="utf-8"?>
<w:webSettings xmlns:r="http://schemas.openxmlformats.org/officeDocument/2006/relationships" xmlns:w="http://schemas.openxmlformats.org/wordprocessingml/2006/main">
  <w:divs>
    <w:div w:id="1274703618">
      <w:bodyDiv w:val="1"/>
      <w:marLeft w:val="0"/>
      <w:marRight w:val="0"/>
      <w:marTop w:val="0"/>
      <w:marBottom w:val="0"/>
      <w:divBdr>
        <w:top w:val="none" w:sz="0" w:space="0" w:color="auto"/>
        <w:left w:val="none" w:sz="0" w:space="0" w:color="auto"/>
        <w:bottom w:val="none" w:sz="0" w:space="0" w:color="auto"/>
        <w:right w:val="none" w:sz="0" w:space="0" w:color="auto"/>
      </w:divBdr>
    </w:div>
    <w:div w:id="1291087180">
      <w:bodyDiv w:val="1"/>
      <w:marLeft w:val="0"/>
      <w:marRight w:val="0"/>
      <w:marTop w:val="0"/>
      <w:marBottom w:val="0"/>
      <w:divBdr>
        <w:top w:val="none" w:sz="0" w:space="0" w:color="auto"/>
        <w:left w:val="none" w:sz="0" w:space="0" w:color="auto"/>
        <w:bottom w:val="none" w:sz="0" w:space="0" w:color="auto"/>
        <w:right w:val="none" w:sz="0" w:space="0" w:color="auto"/>
      </w:divBdr>
    </w:div>
    <w:div w:id="18177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403</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14</cp:revision>
  <cp:lastPrinted>2022-09-01T09:47:00Z</cp:lastPrinted>
  <dcterms:created xsi:type="dcterms:W3CDTF">2022-09-01T08:29:00Z</dcterms:created>
  <dcterms:modified xsi:type="dcterms:W3CDTF">2022-09-01T09:48:00Z</dcterms:modified>
</cp:coreProperties>
</file>