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6628"/>
        <w:gridCol w:w="711"/>
        <w:gridCol w:w="3083"/>
      </w:tblGrid>
      <w:tr w:rsidR="0059300E" w:rsidRPr="0023359A" w:rsidTr="002E2335">
        <w:trPr>
          <w:trHeight w:val="1438"/>
        </w:trPr>
        <w:tc>
          <w:tcPr>
            <w:tcW w:w="3180" w:type="pct"/>
            <w:vAlign w:val="center"/>
          </w:tcPr>
          <w:p w:rsidR="00074E0C" w:rsidRPr="0023359A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3359A">
              <w:rPr>
                <w:rFonts w:ascii="Times New Roman" w:hAnsi="Times New Roman"/>
                <w:sz w:val="20"/>
              </w:rPr>
              <w:t>ROMÂNIA</w:t>
            </w:r>
          </w:p>
          <w:p w:rsidR="00074E0C" w:rsidRPr="0023359A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3359A">
              <w:rPr>
                <w:rFonts w:ascii="Times New Roman" w:hAnsi="Times New Roman"/>
                <w:sz w:val="20"/>
              </w:rPr>
              <w:t>MINISTERUL AFACERILOR INTERNE</w:t>
            </w:r>
          </w:p>
          <w:p w:rsidR="00CC63C9" w:rsidRPr="0023359A" w:rsidRDefault="00CC63C9" w:rsidP="00CC63C9">
            <w:pPr>
              <w:jc w:val="center"/>
              <w:rPr>
                <w:color w:val="auto"/>
              </w:rPr>
            </w:pPr>
            <w:r w:rsidRPr="0023359A">
              <w:rPr>
                <w:noProof/>
                <w:color w:val="auto"/>
              </w:rPr>
              <w:drawing>
                <wp:inline distT="0" distB="0" distL="0" distR="0">
                  <wp:extent cx="251047" cy="265814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25" cy="268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E0C" w:rsidRPr="0023359A" w:rsidRDefault="00074E0C" w:rsidP="00CC63C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23359A">
              <w:rPr>
                <w:rFonts w:ascii="Times New Roman" w:hAnsi="Times New Roman"/>
                <w:b/>
                <w:color w:val="auto"/>
                <w:sz w:val="20"/>
              </w:rPr>
              <w:t xml:space="preserve">SECŢIA REGIONALĂ DE POLIŢIE TRANSPORTURI </w:t>
            </w:r>
            <w:r w:rsidRPr="0023359A">
              <w:rPr>
                <w:rFonts w:ascii="Times New Roman" w:hAnsi="Times New Roman"/>
                <w:b/>
                <w:bCs/>
                <w:color w:val="auto"/>
                <w:sz w:val="20"/>
              </w:rPr>
              <w:t>CRAIOVA</w:t>
            </w:r>
          </w:p>
          <w:p w:rsidR="00074E0C" w:rsidRPr="0023359A" w:rsidRDefault="00074E0C" w:rsidP="00CC63C9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23359A">
              <w:rPr>
                <w:rFonts w:ascii="Times New Roman" w:hAnsi="Times New Roman"/>
                <w:b/>
                <w:bCs/>
                <w:color w:val="auto"/>
                <w:sz w:val="20"/>
              </w:rPr>
              <w:t>COMISIA DE CONCUS</w:t>
            </w:r>
          </w:p>
          <w:p w:rsidR="0059300E" w:rsidRPr="0023359A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  <w:p w:rsidR="0059300E" w:rsidRPr="0023359A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</w:tc>
        <w:tc>
          <w:tcPr>
            <w:tcW w:w="341" w:type="pct"/>
          </w:tcPr>
          <w:p w:rsidR="0059300E" w:rsidRPr="0023359A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</w:tc>
        <w:tc>
          <w:tcPr>
            <w:tcW w:w="1480" w:type="pct"/>
            <w:vAlign w:val="center"/>
          </w:tcPr>
          <w:p w:rsidR="0059300E" w:rsidRPr="0023359A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NESECRET</w:t>
            </w:r>
          </w:p>
          <w:p w:rsidR="0059300E" w:rsidRPr="0023359A" w:rsidRDefault="00497750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Craiova</w:t>
            </w:r>
          </w:p>
          <w:p w:rsidR="00D425D9" w:rsidRPr="0023359A" w:rsidRDefault="00D425D9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D425D9" w:rsidRPr="0023359A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Nr. </w:t>
            </w:r>
            <w:r w:rsidR="00406AC3">
              <w:rPr>
                <w:rFonts w:ascii="Times New Roman" w:hAnsi="Times New Roman"/>
                <w:b/>
                <w:smallCaps/>
                <w:color w:val="auto"/>
                <w:sz w:val="20"/>
              </w:rPr>
              <w:t>119121</w:t>
            </w:r>
            <w:r w:rsidR="002E2335"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/</w:t>
            </w:r>
            <w:r w:rsidR="003D76BB"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09</w:t>
            </w:r>
            <w:r w:rsidR="002E2335"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.</w:t>
            </w:r>
            <w:r w:rsidR="00F33F21"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10</w:t>
            </w:r>
            <w:r w:rsidR="002E2335"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.2023</w:t>
            </w:r>
          </w:p>
          <w:p w:rsidR="002E2335" w:rsidRPr="0023359A" w:rsidRDefault="002E2335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59300E" w:rsidRPr="0023359A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Ex. </w:t>
            </w:r>
            <w:r w:rsidR="00D425D9" w:rsidRPr="0023359A">
              <w:rPr>
                <w:rFonts w:ascii="Times New Roman" w:hAnsi="Times New Roman"/>
                <w:b/>
                <w:smallCaps/>
                <w:color w:val="auto"/>
                <w:sz w:val="20"/>
              </w:rPr>
              <w:t>unic</w:t>
            </w:r>
          </w:p>
          <w:p w:rsidR="0059300E" w:rsidRPr="0023359A" w:rsidRDefault="0059300E" w:rsidP="00CC63C9">
            <w:pPr>
              <w:jc w:val="center"/>
              <w:rPr>
                <w:rFonts w:ascii="Times New Roman" w:hAnsi="Times New Roman"/>
                <w:b/>
                <w:caps/>
                <w:color w:val="auto"/>
                <w:sz w:val="20"/>
              </w:rPr>
            </w:pPr>
          </w:p>
        </w:tc>
      </w:tr>
    </w:tbl>
    <w:p w:rsidR="00006863" w:rsidRPr="0023359A" w:rsidRDefault="00006863" w:rsidP="00006863">
      <w:pPr>
        <w:ind w:left="4320" w:hanging="67"/>
        <w:jc w:val="center"/>
        <w:rPr>
          <w:rFonts w:ascii="Times New Roman" w:hAnsi="Times New Roman"/>
          <w:b/>
          <w:color w:val="auto"/>
          <w:u w:val="single"/>
        </w:rPr>
      </w:pPr>
      <w:r w:rsidRPr="0023359A">
        <w:rPr>
          <w:color w:val="auto"/>
          <w:szCs w:val="28"/>
        </w:rPr>
        <w:t xml:space="preserve">                                                                                              </w:t>
      </w:r>
      <w:r w:rsidRPr="0023359A">
        <w:rPr>
          <w:rFonts w:ascii="Times New Roman" w:hAnsi="Times New Roman"/>
          <w:b/>
          <w:color w:val="auto"/>
          <w:u w:val="single"/>
        </w:rPr>
        <w:t>A P R O B,</w:t>
      </w:r>
    </w:p>
    <w:p w:rsidR="00006863" w:rsidRPr="0023359A" w:rsidRDefault="00006863" w:rsidP="00006863">
      <w:pPr>
        <w:ind w:left="4320" w:hanging="67"/>
        <w:jc w:val="center"/>
        <w:rPr>
          <w:rFonts w:ascii="Times New Roman" w:hAnsi="Times New Roman"/>
          <w:b/>
          <w:i/>
          <w:color w:val="auto"/>
        </w:rPr>
      </w:pPr>
      <w:r w:rsidRPr="0023359A">
        <w:rPr>
          <w:rFonts w:ascii="Times New Roman" w:hAnsi="Times New Roman"/>
          <w:b/>
          <w:i/>
          <w:color w:val="auto"/>
        </w:rPr>
        <w:t>postarea pe internet</w:t>
      </w:r>
    </w:p>
    <w:p w:rsidR="00006863" w:rsidRPr="0023359A" w:rsidRDefault="00006863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color w:val="auto"/>
        </w:rPr>
      </w:pPr>
      <w:r w:rsidRPr="0023359A">
        <w:rPr>
          <w:rFonts w:ascii="Times New Roman" w:hAnsi="Times New Roman"/>
          <w:b/>
          <w:color w:val="auto"/>
        </w:rPr>
        <w:t>Pt./</w:t>
      </w:r>
      <w:r w:rsidRPr="0023359A">
        <w:rPr>
          <w:rFonts w:ascii="Times New Roman" w:hAnsi="Times New Roman"/>
          <w:color w:val="auto"/>
        </w:rPr>
        <w:t>.</w:t>
      </w:r>
      <w:r w:rsidRPr="0023359A">
        <w:rPr>
          <w:rFonts w:ascii="Times New Roman" w:hAnsi="Times New Roman"/>
          <w:b/>
          <w:color w:val="auto"/>
        </w:rPr>
        <w:t>ŞEFUL INSPECTORATULUI</w:t>
      </w:r>
    </w:p>
    <w:p w:rsidR="001705AD" w:rsidRPr="0023359A" w:rsidRDefault="00006863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  <w:color w:val="auto"/>
        </w:rPr>
      </w:pPr>
      <w:r w:rsidRPr="0023359A">
        <w:rPr>
          <w:rFonts w:ascii="Times New Roman" w:hAnsi="Times New Roman"/>
          <w:b/>
          <w:i/>
          <w:color w:val="auto"/>
        </w:rPr>
        <w:t xml:space="preserve">       </w:t>
      </w:r>
    </w:p>
    <w:p w:rsidR="00006863" w:rsidRPr="0023359A" w:rsidRDefault="00006863" w:rsidP="00006863">
      <w:pPr>
        <w:ind w:right="5386"/>
        <w:jc w:val="center"/>
        <w:rPr>
          <w:rFonts w:ascii="Times New Roman" w:hAnsi="Times New Roman"/>
          <w:b/>
          <w:color w:val="auto"/>
          <w:u w:val="single"/>
        </w:rPr>
      </w:pPr>
      <w:r w:rsidRPr="0023359A">
        <w:rPr>
          <w:rFonts w:ascii="Times New Roman" w:hAnsi="Times New Roman"/>
          <w:b/>
          <w:color w:val="auto"/>
          <w:u w:val="single"/>
        </w:rPr>
        <w:t>A P R O B,</w:t>
      </w:r>
    </w:p>
    <w:p w:rsidR="00006863" w:rsidRPr="0023359A" w:rsidRDefault="00006863" w:rsidP="00006863">
      <w:pPr>
        <w:ind w:right="5386"/>
        <w:jc w:val="center"/>
        <w:rPr>
          <w:rFonts w:ascii="Times New Roman" w:hAnsi="Times New Roman"/>
          <w:b/>
          <w:color w:val="auto"/>
        </w:rPr>
      </w:pPr>
      <w:r w:rsidRPr="0023359A">
        <w:rPr>
          <w:rFonts w:ascii="Times New Roman" w:hAnsi="Times New Roman"/>
          <w:b/>
          <w:color w:val="auto"/>
        </w:rPr>
        <w:t>Conținutul Anunțului</w:t>
      </w:r>
    </w:p>
    <w:p w:rsidR="00006863" w:rsidRPr="0023359A" w:rsidRDefault="00006863" w:rsidP="00006863">
      <w:pPr>
        <w:ind w:right="5386"/>
        <w:jc w:val="center"/>
        <w:rPr>
          <w:rFonts w:ascii="Times New Roman" w:hAnsi="Times New Roman"/>
          <w:b/>
          <w:color w:val="auto"/>
        </w:rPr>
      </w:pPr>
      <w:r w:rsidRPr="0023359A">
        <w:rPr>
          <w:rFonts w:ascii="Times New Roman" w:hAnsi="Times New Roman"/>
          <w:b/>
          <w:color w:val="auto"/>
        </w:rPr>
        <w:t>Președintele Comisiei de concurs</w:t>
      </w:r>
    </w:p>
    <w:p w:rsidR="00CC63C9" w:rsidRPr="0023359A" w:rsidRDefault="00CC63C9" w:rsidP="00006863">
      <w:pPr>
        <w:pStyle w:val="NoSpacing"/>
        <w:rPr>
          <w:b/>
        </w:rPr>
      </w:pPr>
    </w:p>
    <w:p w:rsidR="00F33F21" w:rsidRPr="0023359A" w:rsidRDefault="00F33F21" w:rsidP="00006863">
      <w:pPr>
        <w:jc w:val="center"/>
        <w:rPr>
          <w:rFonts w:ascii="Times New Roman" w:hAnsi="Times New Roman"/>
          <w:b/>
          <w:color w:val="auto"/>
          <w:sz w:val="40"/>
          <w:szCs w:val="40"/>
          <w:u w:val="single"/>
        </w:rPr>
      </w:pPr>
    </w:p>
    <w:p w:rsidR="002E4A4E" w:rsidRPr="0023359A" w:rsidRDefault="00006863" w:rsidP="00006863">
      <w:pPr>
        <w:jc w:val="center"/>
        <w:rPr>
          <w:rFonts w:ascii="Times New Roman" w:hAnsi="Times New Roman"/>
          <w:b/>
          <w:color w:val="auto"/>
          <w:sz w:val="40"/>
          <w:szCs w:val="40"/>
          <w:u w:val="single"/>
        </w:rPr>
      </w:pPr>
      <w:r w:rsidRPr="0023359A">
        <w:rPr>
          <w:rFonts w:ascii="Times New Roman" w:hAnsi="Times New Roman"/>
          <w:b/>
          <w:color w:val="auto"/>
          <w:sz w:val="40"/>
          <w:szCs w:val="40"/>
          <w:u w:val="single"/>
        </w:rPr>
        <w:t>A  N  U  N  Ţ</w:t>
      </w:r>
    </w:p>
    <w:p w:rsidR="000845E5" w:rsidRPr="0023359A" w:rsidRDefault="000845E5" w:rsidP="00006863">
      <w:pPr>
        <w:jc w:val="center"/>
        <w:rPr>
          <w:rFonts w:ascii="Times New Roman" w:hAnsi="Times New Roman"/>
          <w:color w:val="auto"/>
          <w:szCs w:val="28"/>
        </w:rPr>
      </w:pPr>
    </w:p>
    <w:p w:rsidR="0095254D" w:rsidRPr="0023359A" w:rsidRDefault="00006863" w:rsidP="005B32D2">
      <w:pPr>
        <w:pStyle w:val="BodyText2"/>
        <w:spacing w:before="240" w:line="240" w:lineRule="auto"/>
        <w:ind w:firstLine="567"/>
        <w:jc w:val="both"/>
        <w:rPr>
          <w:sz w:val="28"/>
          <w:szCs w:val="28"/>
        </w:rPr>
      </w:pPr>
      <w:r w:rsidRPr="0023359A">
        <w:rPr>
          <w:sz w:val="28"/>
          <w:szCs w:val="28"/>
        </w:rPr>
        <w:t>În conformitate cu prevederile art. 27</w:t>
      </w:r>
      <w:r w:rsidRPr="0023359A">
        <w:rPr>
          <w:sz w:val="28"/>
          <w:szCs w:val="28"/>
          <w:vertAlign w:val="superscript"/>
        </w:rPr>
        <w:t>33</w:t>
      </w:r>
      <w:r w:rsidRPr="0023359A">
        <w:rPr>
          <w:sz w:val="28"/>
          <w:szCs w:val="28"/>
        </w:rPr>
        <w:t>, art. 27</w:t>
      </w:r>
      <w:r w:rsidRPr="0023359A">
        <w:rPr>
          <w:sz w:val="28"/>
          <w:szCs w:val="28"/>
          <w:vertAlign w:val="superscript"/>
        </w:rPr>
        <w:t>35</w:t>
      </w:r>
      <w:r w:rsidRPr="0023359A">
        <w:rPr>
          <w:sz w:val="28"/>
          <w:szCs w:val="28"/>
        </w:rPr>
        <w:t>, lit. a) şi art. 27</w:t>
      </w:r>
      <w:r w:rsidRPr="0023359A">
        <w:rPr>
          <w:sz w:val="28"/>
          <w:szCs w:val="28"/>
          <w:vertAlign w:val="superscript"/>
        </w:rPr>
        <w:t xml:space="preserve">36 </w:t>
      </w:r>
      <w:r w:rsidRPr="0023359A">
        <w:rPr>
          <w:sz w:val="28"/>
          <w:szCs w:val="28"/>
        </w:rPr>
        <w:t>din Legea nr. 360/2002 privind</w:t>
      </w:r>
      <w:r w:rsidRPr="0023359A">
        <w:rPr>
          <w:sz w:val="28"/>
          <w:szCs w:val="28"/>
          <w:vertAlign w:val="superscript"/>
        </w:rPr>
        <w:t xml:space="preserve"> </w:t>
      </w:r>
      <w:r w:rsidRPr="0023359A">
        <w:rPr>
          <w:sz w:val="28"/>
          <w:szCs w:val="28"/>
        </w:rPr>
        <w:t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comisia de concurs, în urma desfăşurării activităţii de verificare a îndeplinirii de către candidați a condiţiilor de participare la concursul organizat pentru ocuparea</w:t>
      </w:r>
      <w:r w:rsidR="00CC63C9" w:rsidRPr="0023359A">
        <w:rPr>
          <w:sz w:val="28"/>
          <w:szCs w:val="28"/>
        </w:rPr>
        <w:t xml:space="preserve"> </w:t>
      </w:r>
      <w:r w:rsidR="001705AD" w:rsidRPr="0023359A">
        <w:rPr>
          <w:sz w:val="28"/>
          <w:szCs w:val="28"/>
        </w:rPr>
        <w:t xml:space="preserve">postului vacant de </w:t>
      </w:r>
      <w:r w:rsidR="00FF3D30" w:rsidRPr="0023359A">
        <w:rPr>
          <w:i/>
          <w:sz w:val="28"/>
          <w:szCs w:val="28"/>
        </w:rPr>
        <w:t>şef birou I la Biroul Judeţean de Poliţie Transporturi Olt, poziţia 782 din statul de organizare al unităţii</w:t>
      </w:r>
      <w:r w:rsidR="00753ECF" w:rsidRPr="0023359A">
        <w:rPr>
          <w:sz w:val="28"/>
          <w:szCs w:val="28"/>
        </w:rPr>
        <w:t>:</w:t>
      </w:r>
    </w:p>
    <w:tbl>
      <w:tblPr>
        <w:tblStyle w:val="TableGrid"/>
        <w:tblW w:w="2530" w:type="pct"/>
        <w:jc w:val="center"/>
        <w:tblLook w:val="04A0"/>
      </w:tblPr>
      <w:tblGrid>
        <w:gridCol w:w="550"/>
        <w:gridCol w:w="1200"/>
        <w:gridCol w:w="2228"/>
        <w:gridCol w:w="1296"/>
      </w:tblGrid>
      <w:tr w:rsidR="005B32D2" w:rsidRPr="0023359A" w:rsidTr="005B32D2">
        <w:trPr>
          <w:trHeight w:val="567"/>
          <w:tblHeader/>
          <w:jc w:val="center"/>
        </w:trPr>
        <w:tc>
          <w:tcPr>
            <w:tcW w:w="521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Nr.</w:t>
            </w:r>
          </w:p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crt.</w:t>
            </w:r>
          </w:p>
        </w:tc>
        <w:tc>
          <w:tcPr>
            <w:tcW w:w="1138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Cod unic</w:t>
            </w:r>
          </w:p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concurs</w:t>
            </w:r>
          </w:p>
        </w:tc>
        <w:tc>
          <w:tcPr>
            <w:tcW w:w="2112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Rezultat validare </w:t>
            </w:r>
          </w:p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dosare de candidat</w:t>
            </w:r>
          </w:p>
        </w:tc>
        <w:tc>
          <w:tcPr>
            <w:tcW w:w="1229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Motiv  </w:t>
            </w:r>
          </w:p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invalidare</w:t>
            </w:r>
          </w:p>
        </w:tc>
      </w:tr>
      <w:tr w:rsidR="005B32D2" w:rsidRPr="0023359A" w:rsidTr="005B32D2">
        <w:trPr>
          <w:trHeight w:val="567"/>
          <w:jc w:val="center"/>
        </w:trPr>
        <w:tc>
          <w:tcPr>
            <w:tcW w:w="521" w:type="pct"/>
            <w:vAlign w:val="center"/>
          </w:tcPr>
          <w:p w:rsidR="005B32D2" w:rsidRPr="0023359A" w:rsidRDefault="005B32D2" w:rsidP="005B32D2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8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118675</w:t>
            </w:r>
          </w:p>
        </w:tc>
        <w:tc>
          <w:tcPr>
            <w:tcW w:w="2112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VALIDAT</w:t>
            </w:r>
          </w:p>
        </w:tc>
        <w:tc>
          <w:tcPr>
            <w:tcW w:w="1229" w:type="pct"/>
            <w:vAlign w:val="center"/>
          </w:tcPr>
          <w:p w:rsidR="005B32D2" w:rsidRPr="0023359A" w:rsidRDefault="005B32D2" w:rsidP="005B32D2">
            <w:pPr>
              <w:pStyle w:val="BodyText2"/>
              <w:spacing w:after="0" w:line="240" w:lineRule="auto"/>
              <w:jc w:val="center"/>
              <w:rPr>
                <w:b/>
              </w:rPr>
            </w:pPr>
          </w:p>
        </w:tc>
      </w:tr>
      <w:tr w:rsidR="005B32D2" w:rsidRPr="0023359A" w:rsidTr="005B32D2">
        <w:trPr>
          <w:trHeight w:val="567"/>
          <w:jc w:val="center"/>
        </w:trPr>
        <w:tc>
          <w:tcPr>
            <w:tcW w:w="521" w:type="pct"/>
            <w:vAlign w:val="center"/>
          </w:tcPr>
          <w:p w:rsidR="005B32D2" w:rsidRPr="0023359A" w:rsidRDefault="005B32D2" w:rsidP="005B32D2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8" w:type="pct"/>
            <w:vAlign w:val="center"/>
          </w:tcPr>
          <w:p w:rsidR="005B32D2" w:rsidRPr="0023359A" w:rsidRDefault="005B32D2" w:rsidP="005B32D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3359A">
              <w:rPr>
                <w:rFonts w:ascii="Times New Roman" w:hAnsi="Times New Roman"/>
                <w:color w:val="auto"/>
                <w:sz w:val="24"/>
                <w:szCs w:val="24"/>
              </w:rPr>
              <w:t>118709</w:t>
            </w:r>
          </w:p>
        </w:tc>
        <w:tc>
          <w:tcPr>
            <w:tcW w:w="2112" w:type="pct"/>
            <w:vAlign w:val="center"/>
          </w:tcPr>
          <w:p w:rsidR="005B32D2" w:rsidRPr="0023359A" w:rsidRDefault="005B32D2" w:rsidP="005B32D2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23359A">
              <w:t>VALIDAT</w:t>
            </w:r>
          </w:p>
        </w:tc>
        <w:tc>
          <w:tcPr>
            <w:tcW w:w="1229" w:type="pct"/>
            <w:vAlign w:val="center"/>
          </w:tcPr>
          <w:p w:rsidR="005B32D2" w:rsidRPr="0023359A" w:rsidRDefault="005B32D2" w:rsidP="005B32D2">
            <w:pPr>
              <w:pStyle w:val="BodyText2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D73DAE" w:rsidRPr="0023359A" w:rsidRDefault="00D73DAE" w:rsidP="005B32D2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23359A">
        <w:rPr>
          <w:rFonts w:ascii="Times New Roman" w:hAnsi="Times New Roman"/>
          <w:color w:val="auto"/>
          <w:szCs w:val="28"/>
        </w:rPr>
        <w:t>În încăperea în care va avea loc interviul, pe toată perioada derulării acestuia, inclusiv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705AD" w:rsidRPr="0023359A" w:rsidTr="001705AD">
        <w:trPr>
          <w:trHeight w:val="702"/>
          <w:jc w:val="center"/>
        </w:trPr>
        <w:tc>
          <w:tcPr>
            <w:tcW w:w="5069" w:type="dxa"/>
            <w:vAlign w:val="center"/>
          </w:tcPr>
          <w:p w:rsidR="001705AD" w:rsidRPr="0023359A" w:rsidRDefault="001705AD" w:rsidP="00384DC1">
            <w:pPr>
              <w:tabs>
                <w:tab w:val="left" w:pos="851"/>
                <w:tab w:val="left" w:pos="6480"/>
              </w:tabs>
              <w:ind w:firstLine="567"/>
              <w:jc w:val="center"/>
              <w:rPr>
                <w:rFonts w:ascii="Times New Roman" w:hAnsi="Times New Roman"/>
                <w:i/>
                <w:color w:val="auto"/>
                <w:szCs w:val="28"/>
              </w:rPr>
            </w:pPr>
            <w:r w:rsidRPr="0023359A">
              <w:rPr>
                <w:rFonts w:ascii="Times New Roman" w:hAnsi="Times New Roman"/>
                <w:b/>
                <w:color w:val="auto"/>
                <w:szCs w:val="28"/>
              </w:rPr>
              <w:t>Membrii comisie concurs</w:t>
            </w:r>
          </w:p>
        </w:tc>
        <w:tc>
          <w:tcPr>
            <w:tcW w:w="5069" w:type="dxa"/>
            <w:vAlign w:val="center"/>
          </w:tcPr>
          <w:p w:rsidR="001705AD" w:rsidRPr="0023359A" w:rsidRDefault="001705AD" w:rsidP="00384DC1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i/>
                <w:color w:val="auto"/>
                <w:szCs w:val="28"/>
              </w:rPr>
            </w:pPr>
            <w:r w:rsidRPr="0023359A">
              <w:rPr>
                <w:rFonts w:ascii="Times New Roman" w:hAnsi="Times New Roman"/>
                <w:b/>
                <w:color w:val="auto"/>
                <w:szCs w:val="28"/>
              </w:rPr>
              <w:t>Secretar comisie concurs,</w:t>
            </w:r>
          </w:p>
        </w:tc>
      </w:tr>
    </w:tbl>
    <w:p w:rsidR="001705AD" w:rsidRPr="0023359A" w:rsidRDefault="001705AD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auto"/>
          <w:szCs w:val="28"/>
        </w:rPr>
      </w:pPr>
    </w:p>
    <w:sectPr w:rsidR="001705AD" w:rsidRPr="0023359A" w:rsidSect="00AD4FBC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B10" w:rsidRDefault="003A4B10" w:rsidP="00063147">
      <w:r>
        <w:separator/>
      </w:r>
    </w:p>
  </w:endnote>
  <w:endnote w:type="continuationSeparator" w:id="0">
    <w:p w:rsidR="003A4B10" w:rsidRDefault="003A4B10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15EC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F15EC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B32D2">
          <w:rPr>
            <w:rFonts w:ascii="Times New Roman" w:hAnsi="Times New Roman"/>
            <w:noProof/>
            <w:sz w:val="16"/>
            <w:szCs w:val="16"/>
          </w:rPr>
          <w:t>1</w:t>
        </w:r>
        <w:r w:rsidR="00F15ECA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F15EC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F15EC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B32D2">
          <w:rPr>
            <w:rFonts w:ascii="Times New Roman" w:hAnsi="Times New Roman"/>
            <w:noProof/>
            <w:sz w:val="16"/>
            <w:szCs w:val="16"/>
          </w:rPr>
          <w:t>2</w:t>
        </w:r>
        <w:r w:rsidR="00F15ECA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B10" w:rsidRDefault="003A4B10" w:rsidP="00063147">
      <w:r>
        <w:separator/>
      </w:r>
    </w:p>
  </w:footnote>
  <w:footnote w:type="continuationSeparator" w:id="0">
    <w:p w:rsidR="003A4B10" w:rsidRDefault="003A4B10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5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413CE"/>
    <w:rsid w:val="00042933"/>
    <w:rsid w:val="000439C5"/>
    <w:rsid w:val="000451DF"/>
    <w:rsid w:val="00050433"/>
    <w:rsid w:val="00063147"/>
    <w:rsid w:val="000636D2"/>
    <w:rsid w:val="00067F8F"/>
    <w:rsid w:val="00074E0C"/>
    <w:rsid w:val="00083901"/>
    <w:rsid w:val="000845E5"/>
    <w:rsid w:val="000A16CE"/>
    <w:rsid w:val="000A5945"/>
    <w:rsid w:val="000B5D76"/>
    <w:rsid w:val="000C510A"/>
    <w:rsid w:val="000D4137"/>
    <w:rsid w:val="000F01E1"/>
    <w:rsid w:val="0011572B"/>
    <w:rsid w:val="001536C3"/>
    <w:rsid w:val="00163D89"/>
    <w:rsid w:val="001649A1"/>
    <w:rsid w:val="001705AD"/>
    <w:rsid w:val="00177462"/>
    <w:rsid w:val="001824C2"/>
    <w:rsid w:val="00184957"/>
    <w:rsid w:val="00187C3F"/>
    <w:rsid w:val="001A1C33"/>
    <w:rsid w:val="001A30FF"/>
    <w:rsid w:val="001E279D"/>
    <w:rsid w:val="001E5D36"/>
    <w:rsid w:val="001F244D"/>
    <w:rsid w:val="002005F5"/>
    <w:rsid w:val="00206359"/>
    <w:rsid w:val="0023359A"/>
    <w:rsid w:val="00253AF3"/>
    <w:rsid w:val="002663B7"/>
    <w:rsid w:val="00266D95"/>
    <w:rsid w:val="0027295D"/>
    <w:rsid w:val="00294E8B"/>
    <w:rsid w:val="002978EB"/>
    <w:rsid w:val="002D274D"/>
    <w:rsid w:val="002D3A0B"/>
    <w:rsid w:val="002E2335"/>
    <w:rsid w:val="002E4A4E"/>
    <w:rsid w:val="003020B5"/>
    <w:rsid w:val="00303899"/>
    <w:rsid w:val="00322607"/>
    <w:rsid w:val="003558C6"/>
    <w:rsid w:val="0035716C"/>
    <w:rsid w:val="00375125"/>
    <w:rsid w:val="003960DA"/>
    <w:rsid w:val="003A4B10"/>
    <w:rsid w:val="003A7C89"/>
    <w:rsid w:val="003B13F5"/>
    <w:rsid w:val="003D76BB"/>
    <w:rsid w:val="003E0AE6"/>
    <w:rsid w:val="003E17C7"/>
    <w:rsid w:val="003F056B"/>
    <w:rsid w:val="0040298E"/>
    <w:rsid w:val="00406AC3"/>
    <w:rsid w:val="00420436"/>
    <w:rsid w:val="00436026"/>
    <w:rsid w:val="00470F14"/>
    <w:rsid w:val="004902BA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4F28C8"/>
    <w:rsid w:val="00500768"/>
    <w:rsid w:val="00533089"/>
    <w:rsid w:val="00550978"/>
    <w:rsid w:val="00566A72"/>
    <w:rsid w:val="005839B8"/>
    <w:rsid w:val="00585AD3"/>
    <w:rsid w:val="0059300E"/>
    <w:rsid w:val="00595E90"/>
    <w:rsid w:val="005B0E66"/>
    <w:rsid w:val="005B32D2"/>
    <w:rsid w:val="005B70B7"/>
    <w:rsid w:val="005C61ED"/>
    <w:rsid w:val="005D070F"/>
    <w:rsid w:val="005D3350"/>
    <w:rsid w:val="005D5376"/>
    <w:rsid w:val="005E0F5F"/>
    <w:rsid w:val="005F6D8D"/>
    <w:rsid w:val="00602FCB"/>
    <w:rsid w:val="00612FE0"/>
    <w:rsid w:val="00617F0B"/>
    <w:rsid w:val="006324EC"/>
    <w:rsid w:val="00644DC8"/>
    <w:rsid w:val="006819BE"/>
    <w:rsid w:val="00681BA3"/>
    <w:rsid w:val="00693C5F"/>
    <w:rsid w:val="006A4314"/>
    <w:rsid w:val="006C3E3A"/>
    <w:rsid w:val="006C4612"/>
    <w:rsid w:val="006C4EF7"/>
    <w:rsid w:val="006D4F80"/>
    <w:rsid w:val="006D72EB"/>
    <w:rsid w:val="006E33A5"/>
    <w:rsid w:val="006F2DEE"/>
    <w:rsid w:val="006F6C82"/>
    <w:rsid w:val="00705364"/>
    <w:rsid w:val="0071545D"/>
    <w:rsid w:val="007226E5"/>
    <w:rsid w:val="00723544"/>
    <w:rsid w:val="007361F1"/>
    <w:rsid w:val="00736468"/>
    <w:rsid w:val="007407EE"/>
    <w:rsid w:val="007524AF"/>
    <w:rsid w:val="00753ECF"/>
    <w:rsid w:val="00765929"/>
    <w:rsid w:val="007A69D1"/>
    <w:rsid w:val="007A73A5"/>
    <w:rsid w:val="007B3DB2"/>
    <w:rsid w:val="007C21EC"/>
    <w:rsid w:val="007C2A70"/>
    <w:rsid w:val="00800ED4"/>
    <w:rsid w:val="00812EB0"/>
    <w:rsid w:val="00815639"/>
    <w:rsid w:val="0083456E"/>
    <w:rsid w:val="00847054"/>
    <w:rsid w:val="00854AF3"/>
    <w:rsid w:val="008767FC"/>
    <w:rsid w:val="00887BAD"/>
    <w:rsid w:val="00887DED"/>
    <w:rsid w:val="008A63AA"/>
    <w:rsid w:val="008C435A"/>
    <w:rsid w:val="008F2F55"/>
    <w:rsid w:val="009076EF"/>
    <w:rsid w:val="00927722"/>
    <w:rsid w:val="0095254D"/>
    <w:rsid w:val="00952FE0"/>
    <w:rsid w:val="00960AB6"/>
    <w:rsid w:val="00965281"/>
    <w:rsid w:val="0096528B"/>
    <w:rsid w:val="0098270F"/>
    <w:rsid w:val="00996AEE"/>
    <w:rsid w:val="009A2413"/>
    <w:rsid w:val="009B7E84"/>
    <w:rsid w:val="009C545D"/>
    <w:rsid w:val="009C6D66"/>
    <w:rsid w:val="009E2AD2"/>
    <w:rsid w:val="009F2909"/>
    <w:rsid w:val="009F77D2"/>
    <w:rsid w:val="00A0151E"/>
    <w:rsid w:val="00A21227"/>
    <w:rsid w:val="00A50397"/>
    <w:rsid w:val="00A57C07"/>
    <w:rsid w:val="00A87463"/>
    <w:rsid w:val="00A90776"/>
    <w:rsid w:val="00A91452"/>
    <w:rsid w:val="00AA03A0"/>
    <w:rsid w:val="00AA0436"/>
    <w:rsid w:val="00AB074A"/>
    <w:rsid w:val="00AB36AF"/>
    <w:rsid w:val="00AD0CAE"/>
    <w:rsid w:val="00AD15C9"/>
    <w:rsid w:val="00AD1B06"/>
    <w:rsid w:val="00AD4FBC"/>
    <w:rsid w:val="00AD6649"/>
    <w:rsid w:val="00AE532F"/>
    <w:rsid w:val="00B07C3D"/>
    <w:rsid w:val="00B121BE"/>
    <w:rsid w:val="00B16BE3"/>
    <w:rsid w:val="00B37C08"/>
    <w:rsid w:val="00B40AC0"/>
    <w:rsid w:val="00B50A45"/>
    <w:rsid w:val="00B9084E"/>
    <w:rsid w:val="00BA371E"/>
    <w:rsid w:val="00BB24F5"/>
    <w:rsid w:val="00BD15B7"/>
    <w:rsid w:val="00BF6C3F"/>
    <w:rsid w:val="00C12DA3"/>
    <w:rsid w:val="00C21790"/>
    <w:rsid w:val="00C26319"/>
    <w:rsid w:val="00C36C08"/>
    <w:rsid w:val="00C47584"/>
    <w:rsid w:val="00C936CD"/>
    <w:rsid w:val="00CA5891"/>
    <w:rsid w:val="00CA6A65"/>
    <w:rsid w:val="00CC63C9"/>
    <w:rsid w:val="00CE1EE8"/>
    <w:rsid w:val="00CF1012"/>
    <w:rsid w:val="00CF3F1C"/>
    <w:rsid w:val="00D03C6F"/>
    <w:rsid w:val="00D13BA2"/>
    <w:rsid w:val="00D425D9"/>
    <w:rsid w:val="00D50A47"/>
    <w:rsid w:val="00D55501"/>
    <w:rsid w:val="00D656EF"/>
    <w:rsid w:val="00D731C6"/>
    <w:rsid w:val="00D73DAE"/>
    <w:rsid w:val="00D75709"/>
    <w:rsid w:val="00D769A9"/>
    <w:rsid w:val="00D82F37"/>
    <w:rsid w:val="00D87FB3"/>
    <w:rsid w:val="00D974BC"/>
    <w:rsid w:val="00DB581A"/>
    <w:rsid w:val="00DE65CB"/>
    <w:rsid w:val="00DE7301"/>
    <w:rsid w:val="00DF1C3B"/>
    <w:rsid w:val="00DF54DA"/>
    <w:rsid w:val="00E03429"/>
    <w:rsid w:val="00E048A3"/>
    <w:rsid w:val="00E42406"/>
    <w:rsid w:val="00E454C3"/>
    <w:rsid w:val="00E56296"/>
    <w:rsid w:val="00E9626F"/>
    <w:rsid w:val="00EA62CB"/>
    <w:rsid w:val="00EC1163"/>
    <w:rsid w:val="00EC6C29"/>
    <w:rsid w:val="00EE549F"/>
    <w:rsid w:val="00EF13F5"/>
    <w:rsid w:val="00EF702F"/>
    <w:rsid w:val="00F15ECA"/>
    <w:rsid w:val="00F27389"/>
    <w:rsid w:val="00F30A12"/>
    <w:rsid w:val="00F31AFD"/>
    <w:rsid w:val="00F33F21"/>
    <w:rsid w:val="00F367B9"/>
    <w:rsid w:val="00F64A17"/>
    <w:rsid w:val="00F6579E"/>
    <w:rsid w:val="00F77780"/>
    <w:rsid w:val="00FA70FB"/>
    <w:rsid w:val="00FC01FA"/>
    <w:rsid w:val="00FC39A5"/>
    <w:rsid w:val="00FE666D"/>
    <w:rsid w:val="00FF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F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F21"/>
    <w:rPr>
      <w:rFonts w:ascii="Arial" w:eastAsia="Times New Roman" w:hAnsi="Arial" w:cs="Times New Roman"/>
      <w:color w:val="000000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2023-05-02T06:25:00Z</cp:lastPrinted>
  <dcterms:created xsi:type="dcterms:W3CDTF">2023-10-09T09:17:00Z</dcterms:created>
  <dcterms:modified xsi:type="dcterms:W3CDTF">2023-10-09T09:17:00Z</dcterms:modified>
</cp:coreProperties>
</file>